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AB08" w14:textId="77777777" w:rsidR="00822F64" w:rsidRPr="009B7E5E" w:rsidRDefault="00822F64" w:rsidP="00822F64">
      <w:pPr>
        <w:jc w:val="center"/>
        <w:rPr>
          <w:b/>
          <w:bCs/>
        </w:rPr>
      </w:pPr>
      <w:r w:rsidRPr="009B7E5E">
        <w:rPr>
          <w:b/>
          <w:bCs/>
        </w:rPr>
        <w:t>ΔΗΜΟΣ ΖΑΓΟΡΑΣ – ΜΟΥΡΕΣΙΟΥ</w:t>
      </w:r>
    </w:p>
    <w:p w14:paraId="18232BD3" w14:textId="77777777" w:rsidR="00822F64" w:rsidRPr="009B7E5E" w:rsidRDefault="00822F64" w:rsidP="00822F64">
      <w:pPr>
        <w:jc w:val="center"/>
        <w:rPr>
          <w:b/>
          <w:bCs/>
        </w:rPr>
      </w:pPr>
      <w:r w:rsidRPr="009B7E5E">
        <w:rPr>
          <w:b/>
          <w:bCs/>
        </w:rPr>
        <w:t>ΔΕΛΤΙΟ ΤΥΠΟΥ</w:t>
      </w:r>
    </w:p>
    <w:p w14:paraId="1854EFEF" w14:textId="77777777" w:rsidR="00822F64" w:rsidRPr="007A3786" w:rsidRDefault="00822F64" w:rsidP="00822F64">
      <w:pPr>
        <w:jc w:val="center"/>
        <w:rPr>
          <w:b/>
          <w:bCs/>
        </w:rPr>
      </w:pPr>
    </w:p>
    <w:p w14:paraId="0D8552BC" w14:textId="6DC67FCA" w:rsidR="00822F64" w:rsidRPr="004D23B3" w:rsidRDefault="00BB5205" w:rsidP="00822F64">
      <w:pPr>
        <w:jc w:val="center"/>
        <w:rPr>
          <w:b/>
          <w:bCs/>
        </w:rPr>
      </w:pPr>
      <w:r>
        <w:rPr>
          <w:b/>
          <w:bCs/>
        </w:rPr>
        <w:t>Δυναμική παρουσία</w:t>
      </w:r>
      <w:r w:rsidR="004D23B3">
        <w:rPr>
          <w:b/>
          <w:bCs/>
        </w:rPr>
        <w:t xml:space="preserve"> του Δήμου Ζαγοράς – Μουρεσίου σε διεθνείς εκθέσεις τουρισμού</w:t>
      </w:r>
    </w:p>
    <w:p w14:paraId="4EC39E88" w14:textId="77777777" w:rsidR="00822F64" w:rsidRDefault="00822F64" w:rsidP="00822F64">
      <w:pPr>
        <w:jc w:val="center"/>
        <w:rPr>
          <w:b/>
          <w:bCs/>
        </w:rPr>
      </w:pPr>
    </w:p>
    <w:p w14:paraId="41A5B600" w14:textId="22CA4C68" w:rsidR="00822F64" w:rsidRDefault="00822F64" w:rsidP="00822F64">
      <w:pPr>
        <w:jc w:val="right"/>
      </w:pPr>
      <w:r>
        <w:t xml:space="preserve">ΖΑΓΟΡΑ </w:t>
      </w:r>
      <w:r w:rsidR="004D23B3">
        <w:t>14</w:t>
      </w:r>
      <w:r>
        <w:t xml:space="preserve"> ΦΕΒΡΟΥΑΡΙΟΥ 2024</w:t>
      </w:r>
    </w:p>
    <w:p w14:paraId="626BDC35" w14:textId="77777777" w:rsidR="00906B9A" w:rsidRDefault="00906B9A" w:rsidP="004D23B3">
      <w:pPr>
        <w:jc w:val="both"/>
      </w:pPr>
    </w:p>
    <w:p w14:paraId="7D038D98" w14:textId="107FC8A7" w:rsidR="00F2096E" w:rsidRDefault="00F2096E" w:rsidP="004D23B3">
      <w:pPr>
        <w:jc w:val="both"/>
      </w:pPr>
      <w:r>
        <w:t xml:space="preserve">Δυναμικό παρών σε διεθνείς εκθέσεις τουρισμού για την ενίσχυση της προβολής του </w:t>
      </w:r>
      <w:r w:rsidR="009579CB">
        <w:t>Ανατολικού</w:t>
      </w:r>
      <w:r>
        <w:t xml:space="preserve"> Πηλίου </w:t>
      </w:r>
      <w:r w:rsidRPr="00BB5205">
        <w:t>ως ελκυστικού και πολύπλευρου τουριστικού προορισμού</w:t>
      </w:r>
      <w:r>
        <w:t>, θα δώσει ο Δήμος Ζαγοράς – Μουρεσίου.</w:t>
      </w:r>
    </w:p>
    <w:p w14:paraId="53B4379B" w14:textId="5EEBD7E9" w:rsidR="00F2096E" w:rsidRDefault="00F2096E" w:rsidP="004D23B3">
      <w:pPr>
        <w:jc w:val="both"/>
      </w:pPr>
      <w:r>
        <w:t>Η αρχή γίνεται αύριο 15 Φεβρουαρίου στη διεθνή έκθεση τουρισμού TTR Bucharest 2024 (https://www.targuldeturism.ro/en/), η οποία θα πραγματοποιηθεί στο Βουκουρέστι το διάστημα 15-18 Φεβρουαρίου 2024.</w:t>
      </w:r>
    </w:p>
    <w:p w14:paraId="70978169" w14:textId="19CA4E4E" w:rsidR="004D23B3" w:rsidRDefault="004D23B3" w:rsidP="004D23B3">
      <w:pPr>
        <w:jc w:val="both"/>
      </w:pPr>
      <w:r>
        <w:t xml:space="preserve">Ο Δήμος </w:t>
      </w:r>
      <w:r w:rsidR="00F2096E">
        <w:t>Ζαγοράς - Μουρεσίου</w:t>
      </w:r>
      <w:r>
        <w:t xml:space="preserve"> σε συνεργασία με το</w:t>
      </w:r>
      <w:r w:rsidR="00F2096E">
        <w:t>ν</w:t>
      </w:r>
      <w:r>
        <w:t xml:space="preserve"> Δήμο Βόλου και το</w:t>
      </w:r>
      <w:r w:rsidR="00F2096E">
        <w:t>ν</w:t>
      </w:r>
      <w:r>
        <w:t xml:space="preserve"> Δήμο Νοτίου Πηλίου, θα συμμετάσχει σε κοινό περίπτερο </w:t>
      </w:r>
      <w:r w:rsidR="00F2096E">
        <w:t>αξιοποιώντας σύγχρονες τεχνολογίες για παρουσίαση υλικού προβολής στον εκθεσιακό χώρο, με διερμηνεία</w:t>
      </w:r>
      <w:r w:rsidR="00204698">
        <w:t xml:space="preserve"> και πρόγραμμα που περιλαμβάνει διάφορες εκδηλώσεις και </w:t>
      </w:r>
      <w:r>
        <w:t>Β2Β συναντήσε</w:t>
      </w:r>
      <w:r w:rsidR="00204698">
        <w:t>ις</w:t>
      </w:r>
      <w:r>
        <w:t xml:space="preserve"> μεταξύ επαγγελματιών και τουριστικών πρακτόρων.</w:t>
      </w:r>
    </w:p>
    <w:p w14:paraId="6251CDC3" w14:textId="25C68332" w:rsidR="00204698" w:rsidRDefault="00204698" w:rsidP="004D23B3">
      <w:pPr>
        <w:jc w:val="both"/>
      </w:pPr>
      <w:r>
        <w:t xml:space="preserve">Η Εντεταλμένη Δημοτική Σύμβουλος σε θέμα τουρισμού κ. Άσπα </w:t>
      </w:r>
      <w:r w:rsidRPr="00204698">
        <w:t>Τριανταφύλλου</w:t>
      </w:r>
      <w:r>
        <w:t>, με εμπειρία συμμετοχής σε διεθνείς εκθέσεις, θα βρίσκεται στο Βουκουρέστι για την υποστήριξη της προσπάθειας του Δήμου Ζαγοράς - Μουρεσίου και γενικότερα για την</w:t>
      </w:r>
      <w:r w:rsidRPr="00204698">
        <w:t xml:space="preserve"> </w:t>
      </w:r>
      <w:r>
        <w:t>προβολή του προορισμού #VolosPelion.</w:t>
      </w:r>
    </w:p>
    <w:p w14:paraId="0CDF7EA9" w14:textId="7B9FECE9" w:rsidR="00204698" w:rsidRDefault="00BB5205" w:rsidP="004D23B3">
      <w:pPr>
        <w:jc w:val="both"/>
      </w:pPr>
      <w:r w:rsidRPr="00BB5205">
        <w:t xml:space="preserve">Η συμμετοχή έχει </w:t>
      </w:r>
      <w:r w:rsidR="00204698">
        <w:t xml:space="preserve">παράλληλα </w:t>
      </w:r>
      <w:r w:rsidRPr="00BB5205">
        <w:t>στόχο να επηρε</w:t>
      </w:r>
      <w:r w:rsidR="00204698">
        <w:t>άσει</w:t>
      </w:r>
      <w:r w:rsidRPr="00BB5205">
        <w:t xml:space="preserve"> θετικά </w:t>
      </w:r>
      <w:r w:rsidR="00204698">
        <w:t>τ</w:t>
      </w:r>
      <w:r w:rsidRPr="00BB5205">
        <w:t xml:space="preserve">η ζήτηση για ταξίδια </w:t>
      </w:r>
      <w:r w:rsidR="00204698">
        <w:t>στη Μαγνησία, τον Βόλο και το Πήλιο</w:t>
      </w:r>
      <w:r w:rsidRPr="00BB5205">
        <w:t>, καθ</w:t>
      </w:r>
      <w:r w:rsidR="00906B9A">
        <w:t xml:space="preserve">’ </w:t>
      </w:r>
      <w:r w:rsidRPr="00BB5205">
        <w:t xml:space="preserve">όλη τη διάρκεια του έτους, καθώς και για να προβληθεί συντονισμένα </w:t>
      </w:r>
      <w:r w:rsidR="00204698">
        <w:t xml:space="preserve">η πρόταση για διακοπές σε αυθεντικούς προορισμούς όπου οι ταξιδιώτες </w:t>
      </w:r>
      <w:r w:rsidR="00204698" w:rsidRPr="00BB5205">
        <w:t xml:space="preserve">μπορούν να συνδυάσουν </w:t>
      </w:r>
      <w:r w:rsidR="00906B9A">
        <w:t xml:space="preserve">υπαίθριες </w:t>
      </w:r>
      <w:r w:rsidR="00204698" w:rsidRPr="00BB5205">
        <w:t>δραστηριότητες στη φύση και στη θάλασσα</w:t>
      </w:r>
      <w:r w:rsidR="00906B9A">
        <w:t>, να γνωρίσουν την ελληνική γαστρονομία και παράδοση, με θεματικές εμπειρίες και πλούσιο πρόγραμμα εκδηλώσεων.</w:t>
      </w:r>
    </w:p>
    <w:p w14:paraId="0F1D4C64" w14:textId="10E38A10" w:rsidR="00906B9A" w:rsidRDefault="00906B9A" w:rsidP="00906B9A">
      <w:pPr>
        <w:jc w:val="both"/>
      </w:pPr>
      <w:r>
        <w:t xml:space="preserve">Πόλο </w:t>
      </w:r>
      <w:r w:rsidRPr="00BB5205">
        <w:t xml:space="preserve">έλξης χιλιάδων επαγγελματιών και μέσων ενημέρωσης της τουριστικής βιομηχανίας </w:t>
      </w:r>
      <w:r>
        <w:t>αποτελεί και η έκθεση τουρισμού #ITB στο Βερολίνο, Γερμανία (05-07/03/2024), όπου ο προορισμός Βόλος – Πήλιο θα φιλοξενηθεί στο περίπτερο του ΕΟΤ.</w:t>
      </w:r>
    </w:p>
    <w:p w14:paraId="31CC714E" w14:textId="31F3BFD1" w:rsidR="00906B9A" w:rsidRDefault="00906B9A" w:rsidP="004D23B3">
      <w:pPr>
        <w:jc w:val="both"/>
      </w:pPr>
    </w:p>
    <w:p w14:paraId="6DA814D7" w14:textId="77777777" w:rsidR="004D23B3" w:rsidRDefault="004D23B3" w:rsidP="004D23B3">
      <w:pPr>
        <w:jc w:val="both"/>
      </w:pPr>
    </w:p>
    <w:p w14:paraId="64345B31" w14:textId="77777777" w:rsidR="004D23B3" w:rsidRDefault="004D23B3" w:rsidP="004D23B3">
      <w:pPr>
        <w:jc w:val="both"/>
      </w:pPr>
    </w:p>
    <w:p w14:paraId="479B4489" w14:textId="77777777" w:rsidR="004D23B3" w:rsidRDefault="004D23B3" w:rsidP="004D23B3">
      <w:pPr>
        <w:jc w:val="both"/>
      </w:pPr>
    </w:p>
    <w:p w14:paraId="2AA11E87" w14:textId="77777777" w:rsidR="004D23B3" w:rsidRDefault="004D23B3" w:rsidP="004D23B3">
      <w:pPr>
        <w:jc w:val="both"/>
      </w:pPr>
    </w:p>
    <w:p w14:paraId="021CE3F5" w14:textId="77777777" w:rsidR="004D23B3" w:rsidRDefault="004D23B3" w:rsidP="004D23B3">
      <w:pPr>
        <w:jc w:val="both"/>
      </w:pPr>
    </w:p>
    <w:p w14:paraId="0B914830" w14:textId="2961E959" w:rsidR="004D23B3" w:rsidRDefault="004D23B3" w:rsidP="00822F64">
      <w:pPr>
        <w:jc w:val="both"/>
      </w:pPr>
    </w:p>
    <w:p w14:paraId="45313F4C" w14:textId="2EE9B42C" w:rsidR="004D23B3" w:rsidRPr="004D23B3" w:rsidRDefault="004D23B3" w:rsidP="004D23B3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el-GR"/>
        </w:rPr>
      </w:pPr>
    </w:p>
    <w:sectPr w:rsidR="004D23B3" w:rsidRPr="004D23B3" w:rsidSect="00B551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64"/>
    <w:rsid w:val="000D5E04"/>
    <w:rsid w:val="00143E67"/>
    <w:rsid w:val="00204698"/>
    <w:rsid w:val="002B7E3A"/>
    <w:rsid w:val="004108F5"/>
    <w:rsid w:val="004D23B3"/>
    <w:rsid w:val="00822F64"/>
    <w:rsid w:val="00854577"/>
    <w:rsid w:val="00906B9A"/>
    <w:rsid w:val="009579CB"/>
    <w:rsid w:val="00B55160"/>
    <w:rsid w:val="00BB5205"/>
    <w:rsid w:val="00EE0DED"/>
    <w:rsid w:val="00F2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D4D4"/>
  <w15:chartTrackingRefBased/>
  <w15:docId w15:val="{7AC3A01D-5EEC-4EC0-865F-00D0D256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B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D23B3"/>
    <w:rPr>
      <w:color w:val="0000FF"/>
      <w:u w:val="single"/>
    </w:rPr>
  </w:style>
  <w:style w:type="character" w:customStyle="1" w:styleId="xt0b8zv">
    <w:name w:val="xt0b8zv"/>
    <w:basedOn w:val="a0"/>
    <w:rsid w:val="004D23B3"/>
  </w:style>
  <w:style w:type="character" w:customStyle="1" w:styleId="x1e558r4">
    <w:name w:val="x1e558r4"/>
    <w:basedOn w:val="a0"/>
    <w:rsid w:val="004D2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73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28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8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4265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9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6420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654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9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8738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0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3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54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1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45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02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1560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5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8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05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8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5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52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94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4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2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2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13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3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8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45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2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7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4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417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2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21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5195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2256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8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28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1983">
          <w:marLeft w:val="2250"/>
          <w:marRight w:val="0"/>
          <w:marTop w:val="150"/>
          <w:marBottom w:val="225"/>
          <w:divBdr>
            <w:top w:val="single" w:sz="6" w:space="8" w:color="CFD9DE"/>
            <w:left w:val="single" w:sz="6" w:space="8" w:color="CFD9DE"/>
            <w:bottom w:val="single" w:sz="6" w:space="8" w:color="CFD9DE"/>
            <w:right w:val="single" w:sz="6" w:space="8" w:color="CFD9DE"/>
          </w:divBdr>
          <w:divsChild>
            <w:div w:id="8543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14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2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 FO</dc:creator>
  <cp:keywords/>
  <dc:description/>
  <cp:lastModifiedBy>ANT FO</cp:lastModifiedBy>
  <cp:revision>3</cp:revision>
  <dcterms:created xsi:type="dcterms:W3CDTF">2024-02-05T17:18:00Z</dcterms:created>
  <dcterms:modified xsi:type="dcterms:W3CDTF">2024-02-14T09:27:00Z</dcterms:modified>
</cp:coreProperties>
</file>