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C98" w:rsidRPr="00D76B7E" w:rsidRDefault="0033223C" w:rsidP="005A0C98">
      <w:pPr>
        <w:ind w:right="-664"/>
        <w:rPr>
          <w:rFonts w:ascii="Arial" w:hAnsi="Arial" w:cs="Arial"/>
          <w:lang w:val="en-US"/>
        </w:rPr>
      </w:pPr>
      <w:r w:rsidRPr="00D76B7E">
        <w:rPr>
          <w:rFonts w:ascii="Arial" w:hAnsi="Arial" w:cs="Arial"/>
          <w:noProof/>
        </w:rPr>
        <w:drawing>
          <wp:anchor distT="0" distB="0" distL="114300" distR="114300" simplePos="0" relativeHeight="251658752" behindDoc="0" locked="0" layoutInCell="1" allowOverlap="1">
            <wp:simplePos x="0" y="0"/>
            <wp:positionH relativeFrom="column">
              <wp:posOffset>-254000</wp:posOffset>
            </wp:positionH>
            <wp:positionV relativeFrom="paragraph">
              <wp:posOffset>-101600</wp:posOffset>
            </wp:positionV>
            <wp:extent cx="533400" cy="533400"/>
            <wp:effectExtent l="1905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33400" cy="533400"/>
                    </a:xfrm>
                    <a:prstGeom prst="rect">
                      <a:avLst/>
                    </a:prstGeom>
                    <a:noFill/>
                  </pic:spPr>
                </pic:pic>
              </a:graphicData>
            </a:graphic>
          </wp:anchor>
        </w:drawing>
      </w:r>
    </w:p>
    <w:p w:rsidR="005A0C98" w:rsidRPr="00D76B7E" w:rsidRDefault="005A0C98" w:rsidP="005A0C98">
      <w:pPr>
        <w:ind w:right="-664"/>
        <w:rPr>
          <w:rFonts w:ascii="Arial" w:hAnsi="Arial" w:cs="Arial"/>
          <w:lang w:val="en-US"/>
        </w:rPr>
      </w:pPr>
    </w:p>
    <w:p w:rsidR="005A0C98" w:rsidRPr="00D76B7E" w:rsidRDefault="002D5F52" w:rsidP="00935E40">
      <w:pPr>
        <w:spacing w:line="360" w:lineRule="auto"/>
        <w:jc w:val="both"/>
        <w:rPr>
          <w:rFonts w:ascii="Arial" w:hAnsi="Arial" w:cs="Arial"/>
          <w:b/>
          <w:sz w:val="22"/>
          <w:szCs w:val="22"/>
        </w:rPr>
      </w:pPr>
      <w:r w:rsidRPr="002D5F52">
        <w:rPr>
          <w:rFonts w:ascii="Arial" w:hAnsi="Arial" w:cs="Arial"/>
          <w:bCs/>
          <w:noProof/>
          <w:sz w:val="22"/>
          <w:szCs w:val="22"/>
          <w:lang w:eastAsia="en-US"/>
        </w:rPr>
        <w:pict>
          <v:shapetype id="_x0000_t202" coordsize="21600,21600" o:spt="202" path="m,l,21600r21600,l21600,xe">
            <v:stroke joinstyle="miter"/>
            <v:path gradientshapeok="t" o:connecttype="rect"/>
          </v:shapetype>
          <v:shape id="_x0000_s1028" type="#_x0000_t202" style="position:absolute;left:0;text-align:left;margin-left:271.75pt;margin-top:18.55pt;width:165.85pt;height:47.65pt;z-index:251657728;mso-width-percent:400;mso-width-percent:400;mso-width-relative:margin;mso-height-relative:margin" stroked="f">
            <v:textbox style="mso-next-textbox:#_x0000_s1028">
              <w:txbxContent>
                <w:p w:rsidR="007F0380" w:rsidRPr="00644770" w:rsidRDefault="007F0380" w:rsidP="004B0B42">
                  <w:pPr>
                    <w:spacing w:line="360" w:lineRule="auto"/>
                    <w:rPr>
                      <w:rFonts w:ascii="Arial" w:hAnsi="Arial" w:cs="Arial"/>
                      <w:b/>
                      <w:bCs/>
                      <w:sz w:val="22"/>
                      <w:szCs w:val="22"/>
                      <w:lang w:val="en-US"/>
                    </w:rPr>
                  </w:pPr>
                  <w:r w:rsidRPr="00156610">
                    <w:rPr>
                      <w:rFonts w:ascii="Arial" w:hAnsi="Arial" w:cs="Arial"/>
                      <w:b/>
                      <w:bCs/>
                      <w:sz w:val="22"/>
                      <w:szCs w:val="22"/>
                    </w:rPr>
                    <w:t xml:space="preserve">Ζαγορά, </w:t>
                  </w:r>
                  <w:r w:rsidR="00D15B89">
                    <w:rPr>
                      <w:rFonts w:ascii="Arial" w:hAnsi="Arial" w:cs="Arial"/>
                      <w:b/>
                      <w:bCs/>
                      <w:sz w:val="22"/>
                      <w:szCs w:val="22"/>
                    </w:rPr>
                    <w:t>1</w:t>
                  </w:r>
                  <w:r w:rsidR="00D15B89">
                    <w:rPr>
                      <w:rFonts w:ascii="Arial" w:hAnsi="Arial" w:cs="Arial"/>
                      <w:b/>
                      <w:bCs/>
                      <w:sz w:val="22"/>
                      <w:szCs w:val="22"/>
                      <w:lang w:val="en-US"/>
                    </w:rPr>
                    <w:t>8</w:t>
                  </w:r>
                  <w:r w:rsidR="00BC0C84" w:rsidRPr="00D0107E">
                    <w:rPr>
                      <w:rFonts w:ascii="Arial" w:hAnsi="Arial" w:cs="Arial"/>
                      <w:b/>
                      <w:bCs/>
                      <w:sz w:val="22"/>
                      <w:szCs w:val="22"/>
                    </w:rPr>
                    <w:t>.</w:t>
                  </w:r>
                  <w:r w:rsidR="00644770">
                    <w:rPr>
                      <w:rFonts w:ascii="Arial" w:hAnsi="Arial" w:cs="Arial"/>
                      <w:b/>
                      <w:bCs/>
                      <w:sz w:val="22"/>
                      <w:szCs w:val="22"/>
                      <w:lang w:val="en-US"/>
                    </w:rPr>
                    <w:t>03</w:t>
                  </w:r>
                  <w:r w:rsidR="00644770">
                    <w:rPr>
                      <w:rFonts w:ascii="Arial" w:hAnsi="Arial" w:cs="Arial"/>
                      <w:b/>
                      <w:bCs/>
                      <w:sz w:val="22"/>
                      <w:szCs w:val="22"/>
                    </w:rPr>
                    <w:t>.20</w:t>
                  </w:r>
                  <w:r w:rsidR="00644770">
                    <w:rPr>
                      <w:rFonts w:ascii="Arial" w:hAnsi="Arial" w:cs="Arial"/>
                      <w:b/>
                      <w:bCs/>
                      <w:sz w:val="22"/>
                      <w:szCs w:val="22"/>
                      <w:lang w:val="en-US"/>
                    </w:rPr>
                    <w:t>20</w:t>
                  </w:r>
                </w:p>
                <w:p w:rsidR="007F0380" w:rsidRPr="00A94B96" w:rsidRDefault="00220BCC" w:rsidP="004B0B42">
                  <w:pPr>
                    <w:spacing w:line="360" w:lineRule="auto"/>
                    <w:rPr>
                      <w:rFonts w:ascii="Arial" w:hAnsi="Arial" w:cs="Arial"/>
                      <w:b/>
                      <w:bCs/>
                      <w:sz w:val="22"/>
                      <w:szCs w:val="22"/>
                      <w:lang w:val="en-US"/>
                    </w:rPr>
                  </w:pPr>
                  <w:r w:rsidRPr="00A94B96">
                    <w:rPr>
                      <w:rFonts w:ascii="Arial" w:hAnsi="Arial" w:cs="Arial"/>
                      <w:b/>
                      <w:bCs/>
                      <w:sz w:val="22"/>
                      <w:szCs w:val="22"/>
                    </w:rPr>
                    <w:t>Αρ</w:t>
                  </w:r>
                  <w:r w:rsidR="007F0380" w:rsidRPr="00A94B96">
                    <w:rPr>
                      <w:rFonts w:ascii="Arial" w:hAnsi="Arial" w:cs="Arial"/>
                      <w:b/>
                      <w:bCs/>
                      <w:sz w:val="22"/>
                      <w:szCs w:val="22"/>
                    </w:rPr>
                    <w:t>. Πρωτ.</w:t>
                  </w:r>
                  <w:r w:rsidR="00316B7E" w:rsidRPr="00A94B96">
                    <w:rPr>
                      <w:rFonts w:ascii="Arial" w:hAnsi="Arial" w:cs="Arial"/>
                      <w:b/>
                      <w:bCs/>
                      <w:sz w:val="22"/>
                      <w:szCs w:val="22"/>
                    </w:rPr>
                    <w:t>:</w:t>
                  </w:r>
                  <w:r w:rsidR="007F0380" w:rsidRPr="00A94B96">
                    <w:rPr>
                      <w:rFonts w:ascii="Arial" w:hAnsi="Arial" w:cs="Arial"/>
                      <w:b/>
                      <w:bCs/>
                      <w:sz w:val="22"/>
                      <w:szCs w:val="22"/>
                    </w:rPr>
                    <w:t xml:space="preserve"> </w:t>
                  </w:r>
                  <w:r w:rsidR="00A94B96" w:rsidRPr="00A94B96">
                    <w:rPr>
                      <w:rFonts w:ascii="Arial" w:hAnsi="Arial" w:cs="Arial"/>
                      <w:b/>
                      <w:bCs/>
                      <w:sz w:val="22"/>
                      <w:szCs w:val="22"/>
                    </w:rPr>
                    <w:t>2</w:t>
                  </w:r>
                  <w:r w:rsidR="00A94B96" w:rsidRPr="00A94B96">
                    <w:rPr>
                      <w:rFonts w:ascii="Arial" w:hAnsi="Arial" w:cs="Arial"/>
                      <w:b/>
                      <w:bCs/>
                      <w:sz w:val="22"/>
                      <w:szCs w:val="22"/>
                      <w:lang w:val="en-US"/>
                    </w:rPr>
                    <w:t>578</w:t>
                  </w:r>
                </w:p>
                <w:p w:rsidR="007F0380" w:rsidRPr="00A3714C" w:rsidRDefault="007F0380">
                  <w:pPr>
                    <w:rPr>
                      <w:color w:val="FF0000"/>
                    </w:rPr>
                  </w:pPr>
                </w:p>
              </w:txbxContent>
            </v:textbox>
          </v:shape>
        </w:pict>
      </w:r>
    </w:p>
    <w:p w:rsidR="005A0C98" w:rsidRPr="00D76B7E" w:rsidRDefault="005A0C98" w:rsidP="00C41C73">
      <w:pPr>
        <w:ind w:hanging="426"/>
        <w:jc w:val="both"/>
        <w:rPr>
          <w:rFonts w:ascii="Arial" w:hAnsi="Arial" w:cs="Arial"/>
          <w:b/>
          <w:sz w:val="22"/>
          <w:szCs w:val="22"/>
        </w:rPr>
      </w:pPr>
      <w:r w:rsidRPr="00D76B7E">
        <w:rPr>
          <w:rFonts w:ascii="Arial" w:hAnsi="Arial" w:cs="Arial"/>
          <w:b/>
          <w:sz w:val="22"/>
          <w:szCs w:val="22"/>
        </w:rPr>
        <w:t>ΕΛΛΗΝΙΚΗ ΔΗΜΟΚΡΑΤΙΑ</w:t>
      </w:r>
    </w:p>
    <w:p w:rsidR="00F50D4D" w:rsidRPr="00D76B7E" w:rsidRDefault="00F50D4D" w:rsidP="00C41C73">
      <w:pPr>
        <w:ind w:hanging="426"/>
        <w:jc w:val="both"/>
        <w:rPr>
          <w:rFonts w:ascii="Arial" w:hAnsi="Arial" w:cs="Arial"/>
          <w:b/>
          <w:sz w:val="22"/>
          <w:szCs w:val="22"/>
        </w:rPr>
      </w:pPr>
      <w:r w:rsidRPr="00D76B7E">
        <w:rPr>
          <w:rFonts w:ascii="Arial" w:hAnsi="Arial" w:cs="Arial"/>
          <w:b/>
          <w:sz w:val="22"/>
          <w:szCs w:val="22"/>
        </w:rPr>
        <w:t>ΝΟΜΟΣ ΜΑΓΝΗΣΙΑΣ</w:t>
      </w:r>
    </w:p>
    <w:p w:rsidR="005A0C98" w:rsidRPr="00D76B7E" w:rsidRDefault="005A0C98" w:rsidP="00C41C73">
      <w:pPr>
        <w:ind w:left="-426"/>
        <w:jc w:val="both"/>
        <w:rPr>
          <w:rFonts w:ascii="Arial" w:hAnsi="Arial" w:cs="Arial"/>
          <w:b/>
          <w:bCs/>
          <w:sz w:val="22"/>
          <w:szCs w:val="22"/>
        </w:rPr>
      </w:pPr>
      <w:r w:rsidRPr="00D76B7E">
        <w:rPr>
          <w:rFonts w:ascii="Arial" w:hAnsi="Arial" w:cs="Arial"/>
          <w:b/>
          <w:bCs/>
          <w:sz w:val="22"/>
          <w:szCs w:val="22"/>
        </w:rPr>
        <w:t>ΔΗΜΟΣ:</w:t>
      </w:r>
      <w:r w:rsidR="00935E40" w:rsidRPr="00D76B7E">
        <w:rPr>
          <w:rFonts w:ascii="Arial" w:hAnsi="Arial" w:cs="Arial"/>
          <w:b/>
          <w:bCs/>
          <w:sz w:val="22"/>
          <w:szCs w:val="22"/>
        </w:rPr>
        <w:t xml:space="preserve"> ΖΑΓΟΡΑΣ ΜΟΥΡΕΣΙΟΥ</w:t>
      </w:r>
    </w:p>
    <w:p w:rsidR="00935E40" w:rsidRPr="00D76B7E" w:rsidRDefault="00935E40" w:rsidP="00C41C73">
      <w:pPr>
        <w:ind w:hanging="426"/>
        <w:jc w:val="both"/>
        <w:rPr>
          <w:rFonts w:ascii="Arial" w:hAnsi="Arial" w:cs="Arial"/>
          <w:b/>
          <w:bCs/>
          <w:sz w:val="18"/>
          <w:szCs w:val="18"/>
        </w:rPr>
      </w:pPr>
      <w:r w:rsidRPr="00D76B7E">
        <w:rPr>
          <w:rFonts w:ascii="Arial" w:hAnsi="Arial" w:cs="Arial"/>
          <w:b/>
          <w:bCs/>
          <w:sz w:val="18"/>
          <w:szCs w:val="18"/>
        </w:rPr>
        <w:t>---------</w:t>
      </w:r>
    </w:p>
    <w:p w:rsidR="00F50D4D" w:rsidRPr="00D76B7E" w:rsidRDefault="00935E40" w:rsidP="00C41C73">
      <w:pPr>
        <w:tabs>
          <w:tab w:val="left" w:pos="5415"/>
        </w:tabs>
        <w:ind w:left="-426"/>
        <w:rPr>
          <w:rFonts w:ascii="Arial" w:hAnsi="Arial" w:cs="Arial"/>
          <w:b/>
          <w:iCs/>
          <w:sz w:val="18"/>
          <w:szCs w:val="18"/>
        </w:rPr>
      </w:pPr>
      <w:r w:rsidRPr="00D76B7E">
        <w:rPr>
          <w:rFonts w:ascii="Arial" w:hAnsi="Arial" w:cs="Arial"/>
          <w:b/>
          <w:iCs/>
          <w:sz w:val="18"/>
          <w:szCs w:val="18"/>
        </w:rPr>
        <w:t>Ταχ. Δ/νση: Ζαγορά, Μαγνησίας</w:t>
      </w:r>
    </w:p>
    <w:p w:rsidR="00935E40" w:rsidRPr="00D76B7E" w:rsidRDefault="002D5F52" w:rsidP="00C41C73">
      <w:pPr>
        <w:tabs>
          <w:tab w:val="left" w:pos="5415"/>
        </w:tabs>
        <w:ind w:left="-426"/>
        <w:rPr>
          <w:rFonts w:ascii="Arial" w:hAnsi="Arial" w:cs="Arial"/>
          <w:b/>
          <w:iCs/>
          <w:sz w:val="18"/>
          <w:szCs w:val="18"/>
        </w:rPr>
      </w:pPr>
      <w:r w:rsidRPr="002D5F52">
        <w:rPr>
          <w:rFonts w:ascii="Arial" w:hAnsi="Arial" w:cs="Arial"/>
          <w:bCs/>
          <w:noProof/>
          <w:sz w:val="22"/>
          <w:szCs w:val="22"/>
          <w:lang w:eastAsia="en-US"/>
        </w:rPr>
        <w:pict>
          <v:shape id="_x0000_s1026" type="#_x0000_t202" style="position:absolute;left:0;text-align:left;margin-left:197.5pt;margin-top:9.9pt;width:259pt;height:43.85pt;z-index:251656704;mso-width-relative:margin;mso-height-relative:margin" stroked="f">
            <v:textbox style="mso-next-textbox:#_x0000_s1026">
              <w:txbxContent>
                <w:p w:rsidR="00935E40" w:rsidRPr="00935E40" w:rsidRDefault="00935E40" w:rsidP="00935E40">
                  <w:pPr>
                    <w:ind w:firstLine="4820"/>
                    <w:jc w:val="both"/>
                    <w:rPr>
                      <w:rFonts w:ascii="Arial" w:hAnsi="Arial" w:cs="Arial"/>
                      <w:b/>
                      <w:bCs/>
                      <w:sz w:val="22"/>
                      <w:szCs w:val="22"/>
                    </w:rPr>
                  </w:pPr>
                </w:p>
                <w:p w:rsidR="00FE5112" w:rsidRPr="002600C2" w:rsidRDefault="0054752C" w:rsidP="00FE5112">
                  <w:pPr>
                    <w:shd w:val="clear" w:color="auto" w:fill="FFFFFF"/>
                    <w:rPr>
                      <w:rFonts w:ascii="Arial" w:hAnsi="Arial" w:cs="Arial"/>
                      <w:color w:val="222222"/>
                    </w:rPr>
                  </w:pPr>
                  <w:r>
                    <w:rPr>
                      <w:rFonts w:ascii="Arial" w:hAnsi="Arial" w:cs="Arial"/>
                      <w:b/>
                      <w:bCs/>
                      <w:sz w:val="22"/>
                      <w:szCs w:val="22"/>
                      <w:u w:val="single"/>
                    </w:rPr>
                    <w:t>ΠΡΟΣ</w:t>
                  </w:r>
                  <w:r w:rsidR="000C3460" w:rsidRPr="003833A4">
                    <w:rPr>
                      <w:rFonts w:ascii="Arial" w:hAnsi="Arial" w:cs="Arial"/>
                      <w:b/>
                      <w:bCs/>
                      <w:sz w:val="22"/>
                      <w:szCs w:val="22"/>
                      <w:u w:val="single"/>
                    </w:rPr>
                    <w:t>:</w:t>
                  </w:r>
                  <w:r w:rsidR="000C3460" w:rsidRPr="003833A4">
                    <w:rPr>
                      <w:rFonts w:ascii="Arial" w:hAnsi="Arial" w:cs="Arial"/>
                      <w:b/>
                      <w:bCs/>
                      <w:sz w:val="22"/>
                      <w:szCs w:val="22"/>
                    </w:rPr>
                    <w:t xml:space="preserve"> </w:t>
                  </w:r>
                  <w:r w:rsidR="00644770">
                    <w:rPr>
                      <w:rFonts w:ascii="Arial" w:hAnsi="Arial" w:cs="Arial"/>
                      <w:b/>
                      <w:bCs/>
                      <w:sz w:val="22"/>
                      <w:szCs w:val="22"/>
                    </w:rPr>
                    <w:t xml:space="preserve"> </w:t>
                  </w:r>
                  <w:r w:rsidR="006440F2">
                    <w:rPr>
                      <w:rFonts w:ascii="Arial" w:hAnsi="Arial" w:cs="Arial"/>
                      <w:b/>
                      <w:bCs/>
                      <w:sz w:val="22"/>
                      <w:szCs w:val="22"/>
                    </w:rPr>
                    <w:t>ΟΙΚΟΝΟΜΙΚΟΥΣ ΦΟΡΕΙΣ</w:t>
                  </w:r>
                </w:p>
                <w:p w:rsidR="00935E40" w:rsidRPr="003833A4" w:rsidRDefault="00935E40" w:rsidP="00380837">
                  <w:pPr>
                    <w:jc w:val="both"/>
                    <w:rPr>
                      <w:rFonts w:ascii="Arial" w:hAnsi="Arial" w:cs="Arial"/>
                      <w:b/>
                      <w:bCs/>
                      <w:sz w:val="22"/>
                      <w:szCs w:val="22"/>
                      <w:u w:val="single"/>
                    </w:rPr>
                  </w:pPr>
                </w:p>
                <w:p w:rsidR="00BD085C" w:rsidRPr="003833A4" w:rsidRDefault="00BD085C" w:rsidP="00380837">
                  <w:pPr>
                    <w:jc w:val="both"/>
                    <w:rPr>
                      <w:rFonts w:ascii="Arial" w:hAnsi="Arial" w:cs="Arial"/>
                      <w:b/>
                      <w:bCs/>
                      <w:sz w:val="22"/>
                      <w:szCs w:val="22"/>
                      <w:u w:val="single"/>
                    </w:rPr>
                  </w:pPr>
                </w:p>
              </w:txbxContent>
            </v:textbox>
          </v:shape>
        </w:pict>
      </w:r>
      <w:r w:rsidR="00F50D4D" w:rsidRPr="00D76B7E">
        <w:rPr>
          <w:rFonts w:ascii="Arial" w:hAnsi="Arial" w:cs="Arial"/>
          <w:b/>
          <w:iCs/>
          <w:sz w:val="18"/>
          <w:szCs w:val="18"/>
        </w:rPr>
        <w:t xml:space="preserve">Γραφείο </w:t>
      </w:r>
      <w:r w:rsidR="00FE5112">
        <w:rPr>
          <w:rFonts w:ascii="Arial" w:hAnsi="Arial" w:cs="Arial"/>
          <w:b/>
          <w:iCs/>
          <w:sz w:val="18"/>
          <w:szCs w:val="18"/>
        </w:rPr>
        <w:t>Προμηθειών</w:t>
      </w:r>
      <w:r w:rsidR="00935E40" w:rsidRPr="00D76B7E">
        <w:rPr>
          <w:rFonts w:ascii="Arial" w:hAnsi="Arial" w:cs="Arial"/>
          <w:b/>
          <w:iCs/>
          <w:sz w:val="18"/>
          <w:szCs w:val="18"/>
        </w:rPr>
        <w:t xml:space="preserve">                                            </w:t>
      </w:r>
    </w:p>
    <w:p w:rsidR="00935E40" w:rsidRPr="00D76B7E" w:rsidRDefault="00935E40" w:rsidP="00C41C73">
      <w:pPr>
        <w:tabs>
          <w:tab w:val="left" w:pos="5415"/>
        </w:tabs>
        <w:ind w:hanging="426"/>
        <w:rPr>
          <w:rFonts w:ascii="Arial" w:hAnsi="Arial" w:cs="Arial"/>
          <w:b/>
          <w:iCs/>
          <w:sz w:val="18"/>
          <w:szCs w:val="18"/>
        </w:rPr>
      </w:pPr>
      <w:r w:rsidRPr="00D76B7E">
        <w:rPr>
          <w:rFonts w:ascii="Arial" w:hAnsi="Arial" w:cs="Arial"/>
          <w:b/>
          <w:iCs/>
          <w:sz w:val="18"/>
          <w:szCs w:val="18"/>
        </w:rPr>
        <w:t xml:space="preserve">ΠΛΗΡΟΦΟΡΙΕΣ: </w:t>
      </w:r>
      <w:r w:rsidR="00F50D4D" w:rsidRPr="00D76B7E">
        <w:rPr>
          <w:rFonts w:ascii="Arial" w:hAnsi="Arial" w:cs="Arial"/>
          <w:b/>
          <w:iCs/>
          <w:sz w:val="18"/>
          <w:szCs w:val="18"/>
        </w:rPr>
        <w:t>Μπόλης Ιωάννης</w:t>
      </w:r>
      <w:r w:rsidRPr="00D76B7E">
        <w:rPr>
          <w:rFonts w:ascii="Arial" w:hAnsi="Arial" w:cs="Arial"/>
          <w:b/>
          <w:iCs/>
          <w:sz w:val="18"/>
          <w:szCs w:val="18"/>
        </w:rPr>
        <w:tab/>
      </w:r>
    </w:p>
    <w:p w:rsidR="00935E40" w:rsidRPr="00B03099" w:rsidRDefault="00935E40" w:rsidP="00C41C73">
      <w:pPr>
        <w:tabs>
          <w:tab w:val="left" w:pos="5593"/>
        </w:tabs>
        <w:ind w:hanging="426"/>
        <w:rPr>
          <w:rFonts w:ascii="Arial" w:hAnsi="Arial" w:cs="Arial"/>
          <w:b/>
          <w:bCs/>
          <w:iCs/>
          <w:sz w:val="18"/>
          <w:szCs w:val="18"/>
        </w:rPr>
      </w:pPr>
      <w:r w:rsidRPr="00D76B7E">
        <w:rPr>
          <w:rFonts w:ascii="Arial" w:hAnsi="Arial" w:cs="Arial"/>
          <w:b/>
          <w:iCs/>
          <w:sz w:val="18"/>
          <w:szCs w:val="18"/>
          <w:lang w:val="en-US"/>
        </w:rPr>
        <w:t>T</w:t>
      </w:r>
      <w:r w:rsidR="00DB54DE" w:rsidRPr="00D76B7E">
        <w:rPr>
          <w:rFonts w:ascii="Arial" w:hAnsi="Arial" w:cs="Arial"/>
          <w:b/>
          <w:iCs/>
          <w:sz w:val="18"/>
          <w:szCs w:val="18"/>
        </w:rPr>
        <w:t>ηλ</w:t>
      </w:r>
      <w:r w:rsidR="00B03099">
        <w:rPr>
          <w:rFonts w:ascii="Arial" w:hAnsi="Arial" w:cs="Arial"/>
          <w:b/>
          <w:iCs/>
          <w:sz w:val="18"/>
          <w:szCs w:val="18"/>
        </w:rPr>
        <w:t>.  24263-50107</w:t>
      </w:r>
    </w:p>
    <w:p w:rsidR="00935E40" w:rsidRPr="00B03099" w:rsidRDefault="00935E40" w:rsidP="00C41C73">
      <w:pPr>
        <w:tabs>
          <w:tab w:val="left" w:pos="5593"/>
        </w:tabs>
        <w:ind w:hanging="426"/>
        <w:rPr>
          <w:rFonts w:ascii="Arial" w:hAnsi="Arial" w:cs="Arial"/>
          <w:b/>
          <w:iCs/>
          <w:sz w:val="18"/>
          <w:szCs w:val="18"/>
        </w:rPr>
      </w:pPr>
      <w:r w:rsidRPr="00D76B7E">
        <w:rPr>
          <w:rFonts w:ascii="Arial" w:hAnsi="Arial" w:cs="Arial"/>
          <w:b/>
          <w:iCs/>
          <w:sz w:val="18"/>
          <w:szCs w:val="18"/>
          <w:lang w:val="en-US"/>
        </w:rPr>
        <w:t>FAX</w:t>
      </w:r>
      <w:r w:rsidRPr="00B03099">
        <w:rPr>
          <w:rFonts w:ascii="Arial" w:hAnsi="Arial" w:cs="Arial"/>
          <w:b/>
          <w:iCs/>
          <w:sz w:val="18"/>
          <w:szCs w:val="18"/>
        </w:rPr>
        <w:t xml:space="preserve"> 24260 - 23128</w:t>
      </w:r>
    </w:p>
    <w:p w:rsidR="00935E40" w:rsidRPr="00D76B7E" w:rsidRDefault="00935E40" w:rsidP="00C41C73">
      <w:pPr>
        <w:tabs>
          <w:tab w:val="left" w:pos="5593"/>
        </w:tabs>
        <w:ind w:hanging="426"/>
        <w:rPr>
          <w:rFonts w:ascii="Arial" w:hAnsi="Arial" w:cs="Arial"/>
          <w:b/>
          <w:bCs/>
          <w:sz w:val="18"/>
          <w:szCs w:val="18"/>
          <w:lang w:val="en-US"/>
        </w:rPr>
      </w:pPr>
      <w:r w:rsidRPr="00D76B7E">
        <w:rPr>
          <w:rFonts w:ascii="Arial" w:hAnsi="Arial" w:cs="Arial"/>
          <w:b/>
          <w:iCs/>
          <w:sz w:val="18"/>
          <w:szCs w:val="18"/>
        </w:rPr>
        <w:t>ΤΚ</w:t>
      </w:r>
      <w:r w:rsidRPr="00D76B7E">
        <w:rPr>
          <w:rFonts w:ascii="Arial" w:hAnsi="Arial" w:cs="Arial"/>
          <w:b/>
          <w:iCs/>
          <w:sz w:val="18"/>
          <w:szCs w:val="18"/>
          <w:lang w:val="en-US"/>
        </w:rPr>
        <w:t xml:space="preserve"> 37001</w:t>
      </w:r>
      <w:r w:rsidRPr="00D76B7E">
        <w:rPr>
          <w:rFonts w:ascii="Arial" w:hAnsi="Arial" w:cs="Arial"/>
          <w:b/>
          <w:bCs/>
          <w:sz w:val="18"/>
          <w:szCs w:val="18"/>
          <w:lang w:val="en-US"/>
        </w:rPr>
        <w:t xml:space="preserve">   </w:t>
      </w:r>
    </w:p>
    <w:p w:rsidR="00935E40" w:rsidRPr="00D76B7E" w:rsidRDefault="00935E40" w:rsidP="00C41C73">
      <w:pPr>
        <w:tabs>
          <w:tab w:val="left" w:pos="5593"/>
        </w:tabs>
        <w:ind w:left="-426"/>
        <w:rPr>
          <w:rFonts w:ascii="Arial" w:hAnsi="Arial" w:cs="Arial"/>
          <w:b/>
          <w:bCs/>
          <w:sz w:val="18"/>
          <w:szCs w:val="18"/>
          <w:lang w:val="en-US"/>
        </w:rPr>
      </w:pPr>
      <w:r w:rsidRPr="00D76B7E">
        <w:rPr>
          <w:rFonts w:ascii="Arial" w:hAnsi="Arial" w:cs="Arial"/>
          <w:b/>
          <w:bCs/>
          <w:sz w:val="18"/>
          <w:szCs w:val="18"/>
          <w:lang w:val="en-US"/>
        </w:rPr>
        <w:t xml:space="preserve">Email: </w:t>
      </w:r>
      <w:r w:rsidR="00DB54DE" w:rsidRPr="00D76B7E">
        <w:rPr>
          <w:rFonts w:ascii="Arial" w:hAnsi="Arial" w:cs="Arial"/>
          <w:b/>
          <w:bCs/>
          <w:sz w:val="18"/>
          <w:szCs w:val="18"/>
          <w:lang w:val="en-US"/>
        </w:rPr>
        <w:t>mpolisg.dim.z.m</w:t>
      </w:r>
      <w:r w:rsidRPr="00D76B7E">
        <w:rPr>
          <w:rFonts w:ascii="Arial" w:hAnsi="Arial" w:cs="Arial"/>
          <w:b/>
          <w:bCs/>
          <w:sz w:val="18"/>
          <w:szCs w:val="18"/>
          <w:lang w:val="en-US"/>
        </w:rPr>
        <w:t xml:space="preserve">@gmail.com                                              </w:t>
      </w:r>
      <w:r w:rsidRPr="00D76B7E">
        <w:rPr>
          <w:rFonts w:ascii="Arial" w:hAnsi="Arial" w:cs="Arial"/>
          <w:b/>
          <w:bCs/>
          <w:sz w:val="18"/>
          <w:szCs w:val="18"/>
          <w:lang w:val="en-US"/>
        </w:rPr>
        <w:tab/>
      </w:r>
    </w:p>
    <w:p w:rsidR="005A0C98" w:rsidRPr="00D76B7E" w:rsidRDefault="00935E40" w:rsidP="00C41C73">
      <w:pPr>
        <w:spacing w:line="360" w:lineRule="auto"/>
        <w:ind w:hanging="426"/>
        <w:jc w:val="both"/>
        <w:rPr>
          <w:rFonts w:ascii="Arial" w:hAnsi="Arial" w:cs="Arial"/>
          <w:b/>
          <w:bCs/>
          <w:sz w:val="22"/>
          <w:szCs w:val="22"/>
        </w:rPr>
      </w:pPr>
      <w:r w:rsidRPr="00D76B7E">
        <w:rPr>
          <w:rFonts w:ascii="Arial" w:hAnsi="Arial" w:cs="Arial"/>
          <w:b/>
          <w:bCs/>
          <w:sz w:val="18"/>
          <w:szCs w:val="18"/>
          <w:lang w:val="en-US"/>
        </w:rPr>
        <w:t xml:space="preserve"> </w:t>
      </w:r>
      <w:r w:rsidRPr="00D76B7E">
        <w:rPr>
          <w:rFonts w:ascii="Arial" w:hAnsi="Arial" w:cs="Arial"/>
          <w:b/>
          <w:bCs/>
          <w:sz w:val="18"/>
          <w:szCs w:val="18"/>
        </w:rPr>
        <w:t>-----</w:t>
      </w:r>
      <w:r w:rsidR="00C41C73" w:rsidRPr="00D76B7E">
        <w:rPr>
          <w:rFonts w:ascii="Arial" w:hAnsi="Arial" w:cs="Arial"/>
          <w:b/>
          <w:bCs/>
          <w:sz w:val="18"/>
          <w:szCs w:val="18"/>
        </w:rPr>
        <w:t>--</w:t>
      </w:r>
    </w:p>
    <w:p w:rsidR="000A1EF0" w:rsidRPr="000C3460" w:rsidRDefault="000A1EF0" w:rsidP="00935E40">
      <w:pPr>
        <w:spacing w:line="360" w:lineRule="auto"/>
        <w:jc w:val="both"/>
        <w:rPr>
          <w:rFonts w:ascii="Arial" w:hAnsi="Arial" w:cs="Arial"/>
          <w:b/>
          <w:bCs/>
          <w:sz w:val="22"/>
          <w:szCs w:val="22"/>
        </w:rPr>
      </w:pPr>
    </w:p>
    <w:p w:rsidR="0083516A" w:rsidRDefault="0083516A" w:rsidP="00DB1EF9">
      <w:pPr>
        <w:spacing w:line="360" w:lineRule="auto"/>
        <w:jc w:val="center"/>
        <w:rPr>
          <w:rFonts w:ascii="Arial" w:hAnsi="Arial" w:cs="Arial"/>
          <w:b/>
          <w:sz w:val="28"/>
          <w:szCs w:val="28"/>
        </w:rPr>
      </w:pPr>
    </w:p>
    <w:p w:rsidR="0083516A" w:rsidRDefault="0083516A" w:rsidP="00DB1EF9">
      <w:pPr>
        <w:spacing w:line="360" w:lineRule="auto"/>
        <w:jc w:val="center"/>
        <w:rPr>
          <w:rFonts w:ascii="Arial" w:hAnsi="Arial" w:cs="Arial"/>
          <w:b/>
          <w:sz w:val="28"/>
          <w:szCs w:val="28"/>
        </w:rPr>
      </w:pPr>
    </w:p>
    <w:p w:rsidR="0088257E" w:rsidRDefault="00DB1EF9" w:rsidP="00DB1EF9">
      <w:pPr>
        <w:spacing w:line="360" w:lineRule="auto"/>
        <w:jc w:val="center"/>
        <w:rPr>
          <w:rFonts w:ascii="Arial" w:hAnsi="Arial" w:cs="Arial"/>
          <w:b/>
          <w:sz w:val="28"/>
          <w:szCs w:val="28"/>
        </w:rPr>
      </w:pPr>
      <w:r w:rsidRPr="000C3460">
        <w:rPr>
          <w:rFonts w:ascii="Arial" w:hAnsi="Arial" w:cs="Arial"/>
          <w:b/>
          <w:sz w:val="28"/>
          <w:szCs w:val="28"/>
        </w:rPr>
        <w:t>ΠΡΟΣΚΛΗΣΗ</w:t>
      </w:r>
    </w:p>
    <w:p w:rsidR="0083516A" w:rsidRPr="00D76B7E" w:rsidRDefault="0083516A" w:rsidP="00DB1EF9">
      <w:pPr>
        <w:spacing w:line="360" w:lineRule="auto"/>
        <w:jc w:val="center"/>
        <w:rPr>
          <w:rFonts w:ascii="Arial" w:hAnsi="Arial" w:cs="Arial"/>
          <w:b/>
          <w:sz w:val="22"/>
          <w:szCs w:val="22"/>
        </w:rPr>
      </w:pPr>
    </w:p>
    <w:p w:rsidR="00CA6DC5" w:rsidRDefault="00CA6DC5" w:rsidP="00156610">
      <w:pPr>
        <w:pStyle w:val="a7"/>
        <w:rPr>
          <w:rFonts w:ascii="Arial" w:hAnsi="Arial" w:cs="Arial"/>
          <w:b/>
          <w:sz w:val="22"/>
          <w:szCs w:val="22"/>
        </w:rPr>
      </w:pPr>
    </w:p>
    <w:p w:rsidR="00D15B89" w:rsidRPr="005E5F40" w:rsidRDefault="00D15B89" w:rsidP="00D15B89">
      <w:pPr>
        <w:spacing w:line="360" w:lineRule="auto"/>
        <w:jc w:val="center"/>
        <w:rPr>
          <w:rFonts w:ascii="Arial" w:hAnsi="Arial" w:cs="Arial"/>
          <w:b/>
          <w:u w:val="single"/>
        </w:rPr>
      </w:pPr>
      <w:r w:rsidRPr="005E5F40">
        <w:rPr>
          <w:rFonts w:ascii="Arial" w:hAnsi="Arial" w:cs="Arial"/>
          <w:b/>
          <w:u w:val="single"/>
        </w:rPr>
        <w:t>ΤΕΧΝΙΚΗ ΕΚΘΕΣΗ</w:t>
      </w:r>
    </w:p>
    <w:p w:rsidR="00D15B89" w:rsidRDefault="00D15B89" w:rsidP="00D15B89">
      <w:pPr>
        <w:spacing w:line="360" w:lineRule="auto"/>
        <w:jc w:val="center"/>
        <w:rPr>
          <w:rFonts w:ascii="Arial" w:hAnsi="Arial" w:cs="Arial"/>
          <w:b/>
          <w:sz w:val="22"/>
          <w:szCs w:val="22"/>
          <w:u w:val="single"/>
        </w:rPr>
      </w:pPr>
    </w:p>
    <w:p w:rsidR="00D15B89" w:rsidRPr="003905AA" w:rsidRDefault="00D15B89" w:rsidP="00D15B89">
      <w:pPr>
        <w:jc w:val="both"/>
        <w:rPr>
          <w:rFonts w:ascii="Arial" w:hAnsi="Arial" w:cs="Arial"/>
          <w:sz w:val="22"/>
          <w:szCs w:val="22"/>
        </w:rPr>
      </w:pPr>
      <w:r w:rsidRPr="003905AA">
        <w:rPr>
          <w:rFonts w:ascii="Arial" w:hAnsi="Arial" w:cs="Arial"/>
          <w:sz w:val="22"/>
          <w:szCs w:val="22"/>
        </w:rPr>
        <w:t>Η παρούσα τεχνική έκθεση αφορά το χημικό και μικροβιολογικό έλεγχο του πόσιμου νερού των Δημοτικών Ενοτήτων Ζαγοράς και Μουρεσίου του Δήμου Ζαγοράς-Μουρεσίου.</w:t>
      </w:r>
    </w:p>
    <w:p w:rsidR="00D15B89" w:rsidRPr="003905AA" w:rsidRDefault="00D15B89" w:rsidP="00D15B89">
      <w:pPr>
        <w:jc w:val="both"/>
        <w:rPr>
          <w:rFonts w:ascii="Arial" w:hAnsi="Arial" w:cs="Arial"/>
          <w:sz w:val="22"/>
          <w:szCs w:val="22"/>
        </w:rPr>
      </w:pPr>
      <w:r w:rsidRPr="003905AA">
        <w:rPr>
          <w:rFonts w:ascii="Arial" w:hAnsi="Arial" w:cs="Arial"/>
          <w:sz w:val="22"/>
          <w:szCs w:val="22"/>
        </w:rPr>
        <w:t>Η εκτέλεση των εργασιών κρίνεται αναγκαία και επείγουσα προκειμένου να επιτευχθεί συστηματικός έλεγχος παρακολούθησης του πόσιμου ύδατος για λόγους διασφάλισης της δημόσιας υγείας.</w:t>
      </w:r>
    </w:p>
    <w:p w:rsidR="00D15B89" w:rsidRPr="003905AA" w:rsidRDefault="00D15B89" w:rsidP="00D15B89">
      <w:pPr>
        <w:jc w:val="both"/>
        <w:rPr>
          <w:rFonts w:ascii="Arial" w:hAnsi="Arial" w:cs="Arial"/>
          <w:sz w:val="22"/>
          <w:szCs w:val="22"/>
        </w:rPr>
      </w:pPr>
      <w:r w:rsidRPr="003905AA">
        <w:rPr>
          <w:rFonts w:ascii="Arial" w:hAnsi="Arial" w:cs="Arial"/>
          <w:sz w:val="22"/>
          <w:szCs w:val="22"/>
        </w:rPr>
        <w:t>Η υποχρέωση του Δήμου Ζαγοράς-Μουρεσίου για τη διενέργεια των παραπάνω ελέγχων απορρέει από τις διατάξεις της ΚΥΑ, υπ’ αριθμ. Υ2/2600/2001 (ΦΕΚ 892/τΒ΄/11-7-2001 περί ποιότητας νερού ανθρώπινης κατανάλωσης) της τροποποίησής της με την ΚΥΑ: ΔΥΓ2/Γ/Π/οικ. 38295/2007 και της εγκυκλίου του Υπ. Υγείας και Κοιν. Αλληλεγγύης, υπ’ αριθμ. Πρωτ.ΔΥΓ2/οικ.94097/19-7-2007, σύμφωνα με τις οποίες «υπεύθυνοι σε πρώτο βαθμό για τον έλεγχο της ποιότητας του νερού που διανέμεται μέσω των δικτύων ύδρευσης είναι οι Δημοτικές αρχές και οι Οργανισμοί ή οι Επιχειρήσεις Ύδρευσης»</w:t>
      </w:r>
    </w:p>
    <w:p w:rsidR="00D15B89" w:rsidRPr="003905AA" w:rsidRDefault="00D15B89" w:rsidP="00D15B89">
      <w:pPr>
        <w:jc w:val="both"/>
        <w:rPr>
          <w:rFonts w:ascii="Arial" w:hAnsi="Arial" w:cs="Arial"/>
          <w:sz w:val="22"/>
          <w:szCs w:val="22"/>
        </w:rPr>
      </w:pPr>
      <w:r w:rsidRPr="003905AA">
        <w:rPr>
          <w:rFonts w:ascii="Arial" w:hAnsi="Arial" w:cs="Arial"/>
          <w:sz w:val="22"/>
          <w:szCs w:val="22"/>
        </w:rPr>
        <w:t>Οι εν λόγω εργασίες περιλαμβάνουν τα εξής:</w:t>
      </w:r>
    </w:p>
    <w:p w:rsidR="00D15B89" w:rsidRPr="003905AA" w:rsidRDefault="00D15B89" w:rsidP="00D15B89">
      <w:pPr>
        <w:jc w:val="both"/>
        <w:rPr>
          <w:rFonts w:ascii="Arial" w:hAnsi="Arial" w:cs="Arial"/>
          <w:sz w:val="22"/>
          <w:szCs w:val="22"/>
        </w:rPr>
      </w:pPr>
    </w:p>
    <w:p w:rsidR="00D15B89" w:rsidRPr="003905AA" w:rsidRDefault="00D15B89" w:rsidP="00D15B89">
      <w:pPr>
        <w:numPr>
          <w:ilvl w:val="0"/>
          <w:numId w:val="17"/>
        </w:numPr>
        <w:spacing w:before="120"/>
        <w:jc w:val="both"/>
        <w:rPr>
          <w:rFonts w:ascii="Arial" w:hAnsi="Arial" w:cs="Arial"/>
          <w:sz w:val="22"/>
          <w:szCs w:val="22"/>
        </w:rPr>
      </w:pPr>
      <w:r w:rsidRPr="003905AA">
        <w:rPr>
          <w:rFonts w:ascii="Arial" w:hAnsi="Arial" w:cs="Arial"/>
          <w:sz w:val="22"/>
          <w:szCs w:val="22"/>
        </w:rPr>
        <w:t>Διενέργεια δοκιμαστικής παρακολούθησης έξι φορές το χρόνο (κατανεμημένες σε όλη τη διάρκεια του έτους) σε 23 σημεία του Δήμου.</w:t>
      </w:r>
    </w:p>
    <w:p w:rsidR="00D15B89" w:rsidRPr="003905AA" w:rsidRDefault="00D15B89" w:rsidP="00D15B89">
      <w:pPr>
        <w:numPr>
          <w:ilvl w:val="0"/>
          <w:numId w:val="17"/>
        </w:numPr>
        <w:spacing w:before="120"/>
        <w:ind w:left="714" w:hanging="357"/>
        <w:jc w:val="both"/>
        <w:rPr>
          <w:rFonts w:ascii="Arial" w:hAnsi="Arial" w:cs="Arial"/>
          <w:sz w:val="22"/>
          <w:szCs w:val="22"/>
        </w:rPr>
      </w:pPr>
      <w:r w:rsidRPr="003905AA">
        <w:rPr>
          <w:rFonts w:ascii="Arial" w:hAnsi="Arial" w:cs="Arial"/>
          <w:sz w:val="22"/>
          <w:szCs w:val="22"/>
        </w:rPr>
        <w:t xml:space="preserve">Διενέργεια ελεγκτικής παρακολούθησης σε 23 επιλεγμένα σημεία του Δήμου. </w:t>
      </w:r>
    </w:p>
    <w:p w:rsidR="00D15B89" w:rsidRPr="003905AA" w:rsidRDefault="00D15B89" w:rsidP="00D15B89">
      <w:pPr>
        <w:rPr>
          <w:rFonts w:ascii="Arial" w:hAnsi="Arial" w:cs="Arial"/>
          <w:sz w:val="22"/>
          <w:szCs w:val="22"/>
        </w:rPr>
      </w:pPr>
    </w:p>
    <w:p w:rsidR="00D15B89" w:rsidRPr="003905AA" w:rsidRDefault="00D15B89" w:rsidP="00D15B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rFonts w:ascii="Arial" w:hAnsi="Arial" w:cs="Arial"/>
          <w:sz w:val="22"/>
          <w:szCs w:val="22"/>
        </w:rPr>
      </w:pPr>
      <w:r w:rsidRPr="003905AA">
        <w:rPr>
          <w:rFonts w:ascii="Arial" w:hAnsi="Arial" w:cs="Arial"/>
          <w:sz w:val="22"/>
          <w:szCs w:val="22"/>
        </w:rPr>
        <w:t xml:space="preserve">Το κόστος των παραπάνω εργασιών προϋπολογίζεται στο ποσό των </w:t>
      </w:r>
      <w:r>
        <w:rPr>
          <w:rFonts w:ascii="Arial" w:hAnsi="Arial" w:cs="Arial"/>
          <w:sz w:val="22"/>
          <w:szCs w:val="22"/>
        </w:rPr>
        <w:t>8.356,36</w:t>
      </w:r>
      <w:r w:rsidRPr="003905AA">
        <w:rPr>
          <w:rFonts w:ascii="Arial" w:hAnsi="Arial" w:cs="Arial"/>
          <w:sz w:val="22"/>
          <w:szCs w:val="22"/>
        </w:rPr>
        <w:t xml:space="preserve"> ευρώ και θα το καλύψει ο Δήμος Ζαγοράς-Μουρεσίου από ιδίους πόρους σε βάρος του ΚΑ 25-6279.01 (Εργαστηριακοί έλεγχοι πόσιμου νερού) του προϋπολογισμού </w:t>
      </w:r>
      <w:r>
        <w:rPr>
          <w:rFonts w:ascii="Arial" w:hAnsi="Arial" w:cs="Arial"/>
          <w:sz w:val="22"/>
          <w:szCs w:val="22"/>
        </w:rPr>
        <w:t>των οικονομικών ετών 2020 και 2021 (πολυετής δαπάνη).</w:t>
      </w:r>
    </w:p>
    <w:p w:rsidR="00D15B89" w:rsidRPr="003905AA" w:rsidRDefault="00D15B89" w:rsidP="00D15B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rFonts w:ascii="Arial" w:hAnsi="Arial" w:cs="Arial"/>
          <w:sz w:val="22"/>
          <w:szCs w:val="22"/>
        </w:rPr>
      </w:pPr>
    </w:p>
    <w:p w:rsidR="00D15B89" w:rsidRPr="003905AA" w:rsidRDefault="00D15B89" w:rsidP="00D15B89">
      <w:pPr>
        <w:jc w:val="both"/>
        <w:rPr>
          <w:rFonts w:ascii="Arial" w:hAnsi="Arial" w:cs="Arial"/>
          <w:sz w:val="22"/>
          <w:szCs w:val="22"/>
        </w:rPr>
      </w:pPr>
      <w:r w:rsidRPr="003905AA">
        <w:rPr>
          <w:rFonts w:ascii="Arial" w:hAnsi="Arial" w:cs="Arial"/>
          <w:sz w:val="22"/>
          <w:szCs w:val="22"/>
        </w:rPr>
        <w:t xml:space="preserve">Οι εργασίες θα ανατεθούν με απευθείας ανάθεση με απόφαση Δημάρχου σύμφωνα με </w:t>
      </w:r>
    </w:p>
    <w:p w:rsidR="00D15B89" w:rsidRPr="003905AA" w:rsidRDefault="00D15B89" w:rsidP="00D15B89">
      <w:pPr>
        <w:snapToGrid w:val="0"/>
        <w:jc w:val="both"/>
        <w:rPr>
          <w:rFonts w:ascii="Arial" w:hAnsi="Arial" w:cs="Arial"/>
          <w:sz w:val="22"/>
          <w:szCs w:val="22"/>
        </w:rPr>
      </w:pPr>
      <w:r w:rsidRPr="003905AA">
        <w:rPr>
          <w:rFonts w:ascii="Arial" w:hAnsi="Arial" w:cs="Arial"/>
          <w:b/>
          <w:sz w:val="22"/>
          <w:szCs w:val="22"/>
        </w:rPr>
        <w:lastRenderedPageBreak/>
        <w:t>1.</w:t>
      </w:r>
      <w:r w:rsidRPr="003905AA">
        <w:rPr>
          <w:rFonts w:ascii="Arial" w:hAnsi="Arial" w:cs="Arial"/>
          <w:sz w:val="22"/>
          <w:szCs w:val="22"/>
        </w:rPr>
        <w:t>Τις διατάξεις της παρ. 9 του άρθρου 209 του Ν.3463/06 , όπως προστέθηκε με την παρ. 13 του άρθρου 20 του Ν. 3731/2008 και διατηρήθηκε σε ισχύ με την περίπτωση 38 της παρ. 1 του άρθρου 377 του Ν. 4412/2016.</w:t>
      </w:r>
    </w:p>
    <w:p w:rsidR="00D15B89" w:rsidRPr="003905AA" w:rsidRDefault="00D15B89" w:rsidP="00D15B89">
      <w:pPr>
        <w:snapToGrid w:val="0"/>
        <w:jc w:val="both"/>
        <w:rPr>
          <w:rFonts w:ascii="Arial" w:hAnsi="Arial" w:cs="Arial"/>
          <w:sz w:val="22"/>
          <w:szCs w:val="22"/>
        </w:rPr>
      </w:pPr>
      <w:r w:rsidRPr="003905AA">
        <w:rPr>
          <w:rFonts w:ascii="Arial" w:hAnsi="Arial" w:cs="Arial"/>
          <w:b/>
          <w:sz w:val="22"/>
          <w:szCs w:val="22"/>
        </w:rPr>
        <w:t>2</w:t>
      </w:r>
      <w:r w:rsidRPr="003905AA">
        <w:rPr>
          <w:rFonts w:ascii="Arial" w:hAnsi="Arial" w:cs="Arial"/>
          <w:sz w:val="22"/>
          <w:szCs w:val="22"/>
        </w:rPr>
        <w:t>.Τις διατάξεις του Ν.4412/2016 και ιδιαιτέρως των άρθρων 116, 118 και 120</w:t>
      </w:r>
    </w:p>
    <w:p w:rsidR="00D15B89" w:rsidRPr="003905AA" w:rsidRDefault="00D15B89" w:rsidP="00D15B89">
      <w:pPr>
        <w:autoSpaceDE w:val="0"/>
        <w:autoSpaceDN w:val="0"/>
        <w:adjustRightInd w:val="0"/>
        <w:jc w:val="both"/>
        <w:rPr>
          <w:rFonts w:ascii="Arial" w:eastAsia="Calibri" w:hAnsi="Arial" w:cs="Arial"/>
          <w:sz w:val="22"/>
          <w:szCs w:val="22"/>
        </w:rPr>
      </w:pPr>
      <w:r w:rsidRPr="003905AA">
        <w:rPr>
          <w:rFonts w:ascii="Arial" w:eastAsia="Calibri" w:hAnsi="Arial" w:cs="Arial"/>
          <w:b/>
          <w:sz w:val="22"/>
          <w:szCs w:val="22"/>
        </w:rPr>
        <w:t>3</w:t>
      </w:r>
      <w:r w:rsidRPr="003905AA">
        <w:rPr>
          <w:rFonts w:ascii="Arial" w:eastAsia="Calibri" w:hAnsi="Arial" w:cs="Arial"/>
          <w:sz w:val="22"/>
          <w:szCs w:val="22"/>
        </w:rPr>
        <w:t xml:space="preserve">.Τις διατάξεις του άρθρου 130 του Ν. 4270/2014 ( πρώην άρθρο 80 του ν. 2362/1995, το όριο του ποσού αναπροσαρμόστηκε με την 2/59649/0026/17.10.2001 Απόφαση του Υπουργού Οικονομικών ( ΦΕΚ 1427Β΄) κατά το οποίο η σύναψη σύμβασης είναι υποχρεωτική εάν η αξίας της </w:t>
      </w:r>
      <w:r>
        <w:rPr>
          <w:rFonts w:ascii="Arial" w:eastAsia="Calibri" w:hAnsi="Arial" w:cs="Arial"/>
          <w:sz w:val="22"/>
          <w:szCs w:val="22"/>
        </w:rPr>
        <w:t>υπηρεσίας</w:t>
      </w:r>
      <w:r w:rsidRPr="003905AA">
        <w:rPr>
          <w:rFonts w:ascii="Arial" w:eastAsia="Calibri" w:hAnsi="Arial" w:cs="Arial"/>
          <w:sz w:val="22"/>
          <w:szCs w:val="22"/>
        </w:rPr>
        <w:t xml:space="preserve"> ανέρχεται σε ποσό άνω των 2.500,00 ευρώ. Οι ανωτέρω διατάξεις αφορούν και τους ΟΤΑ βλ. Ελ. Συν. Πράξη 405/2009 Τμ.7.</w:t>
      </w:r>
    </w:p>
    <w:p w:rsidR="00D15B89" w:rsidRPr="003905AA" w:rsidRDefault="00D15B89" w:rsidP="00D15B89">
      <w:pPr>
        <w:autoSpaceDE w:val="0"/>
        <w:autoSpaceDN w:val="0"/>
        <w:adjustRightInd w:val="0"/>
        <w:jc w:val="both"/>
        <w:rPr>
          <w:rFonts w:ascii="Arial" w:eastAsia="Calibri" w:hAnsi="Arial" w:cs="Arial"/>
          <w:sz w:val="22"/>
          <w:szCs w:val="22"/>
        </w:rPr>
      </w:pPr>
      <w:r w:rsidRPr="003905AA">
        <w:rPr>
          <w:rFonts w:ascii="Arial" w:eastAsia="Calibri" w:hAnsi="Arial" w:cs="Arial"/>
          <w:b/>
          <w:sz w:val="22"/>
          <w:szCs w:val="22"/>
        </w:rPr>
        <w:t>4</w:t>
      </w:r>
      <w:r w:rsidRPr="003905AA">
        <w:rPr>
          <w:rFonts w:ascii="Arial" w:eastAsia="Calibri" w:hAnsi="Arial" w:cs="Arial"/>
          <w:sz w:val="22"/>
          <w:szCs w:val="22"/>
        </w:rPr>
        <w:t>.Τις διατάξεις του άρθρου 58 του Ν. 3852/2010</w:t>
      </w:r>
    </w:p>
    <w:p w:rsidR="00D15B89" w:rsidRPr="003905AA" w:rsidRDefault="00D15B89" w:rsidP="00D15B89">
      <w:pPr>
        <w:spacing w:line="360" w:lineRule="auto"/>
        <w:jc w:val="both"/>
        <w:rPr>
          <w:rFonts w:ascii="Arial" w:hAnsi="Arial" w:cs="Arial"/>
          <w:b/>
          <w:sz w:val="22"/>
          <w:szCs w:val="22"/>
          <w:u w:val="single"/>
        </w:rPr>
      </w:pPr>
    </w:p>
    <w:p w:rsidR="00D15B89" w:rsidRPr="003905AA" w:rsidRDefault="00D15B89" w:rsidP="00D15B89">
      <w:pPr>
        <w:spacing w:line="360" w:lineRule="auto"/>
        <w:jc w:val="center"/>
        <w:rPr>
          <w:rFonts w:ascii="Arial" w:hAnsi="Arial" w:cs="Arial"/>
          <w:b/>
          <w:sz w:val="22"/>
          <w:szCs w:val="22"/>
          <w:u w:val="single"/>
        </w:rPr>
      </w:pPr>
    </w:p>
    <w:p w:rsidR="00D15B89" w:rsidRPr="003905AA" w:rsidRDefault="00D15B89" w:rsidP="00D15B89">
      <w:pPr>
        <w:jc w:val="center"/>
        <w:rPr>
          <w:rFonts w:ascii="Arial" w:hAnsi="Arial" w:cs="Arial"/>
          <w:sz w:val="22"/>
          <w:szCs w:val="22"/>
          <w:u w:val="single"/>
        </w:rPr>
      </w:pPr>
      <w:r w:rsidRPr="003905AA">
        <w:rPr>
          <w:rFonts w:ascii="Arial" w:hAnsi="Arial" w:cs="Arial"/>
          <w:b/>
          <w:sz w:val="22"/>
          <w:szCs w:val="22"/>
          <w:u w:val="single"/>
        </w:rPr>
        <w:t>ΕΝΔΕΙΚΤΙΚΟΣ ΠΡΟΥΠΟΛΟΓΙΣΜΟΣ</w:t>
      </w:r>
    </w:p>
    <w:p w:rsidR="00D15B89" w:rsidRPr="003905AA" w:rsidRDefault="00D15B89" w:rsidP="00D15B89">
      <w:pPr>
        <w:rPr>
          <w:rFonts w:ascii="Arial" w:hAnsi="Arial" w:cs="Arial"/>
          <w:sz w:val="22"/>
          <w:szCs w:val="22"/>
        </w:rPr>
      </w:pPr>
    </w:p>
    <w:tbl>
      <w:tblPr>
        <w:tblW w:w="10270" w:type="dxa"/>
        <w:jc w:val="center"/>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3"/>
        <w:gridCol w:w="1680"/>
        <w:gridCol w:w="2280"/>
        <w:gridCol w:w="1764"/>
        <w:gridCol w:w="1073"/>
      </w:tblGrid>
      <w:tr w:rsidR="00D15B89" w:rsidRPr="003905AA" w:rsidTr="00122BC1">
        <w:trPr>
          <w:trHeight w:val="255"/>
          <w:jc w:val="center"/>
        </w:trPr>
        <w:tc>
          <w:tcPr>
            <w:tcW w:w="3473" w:type="dxa"/>
            <w:shd w:val="clear" w:color="auto" w:fill="auto"/>
            <w:noWrap/>
            <w:vAlign w:val="bottom"/>
          </w:tcPr>
          <w:p w:rsidR="00D15B89" w:rsidRPr="003905AA" w:rsidRDefault="00D15B89" w:rsidP="00122BC1">
            <w:pPr>
              <w:spacing w:line="360" w:lineRule="auto"/>
              <w:jc w:val="center"/>
              <w:rPr>
                <w:rFonts w:ascii="Arial" w:hAnsi="Arial" w:cs="Arial"/>
                <w:b/>
                <w:sz w:val="22"/>
                <w:szCs w:val="22"/>
              </w:rPr>
            </w:pPr>
            <w:r w:rsidRPr="003905AA">
              <w:rPr>
                <w:rFonts w:ascii="Arial" w:hAnsi="Arial" w:cs="Arial"/>
                <w:b/>
                <w:sz w:val="22"/>
                <w:szCs w:val="22"/>
              </w:rPr>
              <w:t>Είδος Εργασιών</w:t>
            </w:r>
          </w:p>
        </w:tc>
        <w:tc>
          <w:tcPr>
            <w:tcW w:w="1680" w:type="dxa"/>
            <w:shd w:val="clear" w:color="auto" w:fill="auto"/>
            <w:noWrap/>
            <w:vAlign w:val="bottom"/>
          </w:tcPr>
          <w:p w:rsidR="00D15B89" w:rsidRPr="003905AA" w:rsidRDefault="00D15B89" w:rsidP="00122BC1">
            <w:pPr>
              <w:spacing w:line="360" w:lineRule="auto"/>
              <w:ind w:left="-134" w:right="-125"/>
              <w:jc w:val="center"/>
              <w:rPr>
                <w:rFonts w:ascii="Arial" w:hAnsi="Arial" w:cs="Arial"/>
                <w:b/>
                <w:sz w:val="22"/>
                <w:szCs w:val="22"/>
              </w:rPr>
            </w:pPr>
            <w:r w:rsidRPr="003905AA">
              <w:rPr>
                <w:rFonts w:ascii="Arial" w:hAnsi="Arial" w:cs="Arial"/>
                <w:b/>
                <w:sz w:val="22"/>
                <w:szCs w:val="22"/>
              </w:rPr>
              <w:t>Μ.Μ</w:t>
            </w:r>
          </w:p>
        </w:tc>
        <w:tc>
          <w:tcPr>
            <w:tcW w:w="2280" w:type="dxa"/>
            <w:shd w:val="clear" w:color="auto" w:fill="auto"/>
            <w:noWrap/>
            <w:vAlign w:val="bottom"/>
          </w:tcPr>
          <w:p w:rsidR="00D15B89" w:rsidRPr="003905AA" w:rsidRDefault="00D15B89" w:rsidP="00122BC1">
            <w:pPr>
              <w:spacing w:line="360" w:lineRule="auto"/>
              <w:jc w:val="center"/>
              <w:rPr>
                <w:rFonts w:ascii="Arial" w:hAnsi="Arial" w:cs="Arial"/>
                <w:b/>
                <w:sz w:val="22"/>
                <w:szCs w:val="22"/>
              </w:rPr>
            </w:pPr>
            <w:r w:rsidRPr="003905AA">
              <w:rPr>
                <w:rFonts w:ascii="Arial" w:hAnsi="Arial" w:cs="Arial"/>
                <w:b/>
                <w:sz w:val="22"/>
                <w:szCs w:val="22"/>
              </w:rPr>
              <w:t>Ποσότητα</w:t>
            </w:r>
          </w:p>
        </w:tc>
        <w:tc>
          <w:tcPr>
            <w:tcW w:w="1764" w:type="dxa"/>
            <w:vMerge w:val="restart"/>
            <w:shd w:val="clear" w:color="auto" w:fill="auto"/>
            <w:noWrap/>
          </w:tcPr>
          <w:p w:rsidR="00D15B89" w:rsidRPr="003905AA" w:rsidRDefault="00D15B89" w:rsidP="00122BC1">
            <w:pPr>
              <w:spacing w:line="360" w:lineRule="auto"/>
              <w:jc w:val="center"/>
              <w:rPr>
                <w:rFonts w:ascii="Arial" w:hAnsi="Arial" w:cs="Arial"/>
                <w:b/>
                <w:sz w:val="22"/>
                <w:szCs w:val="22"/>
              </w:rPr>
            </w:pPr>
          </w:p>
          <w:p w:rsidR="00D15B89" w:rsidRPr="003905AA" w:rsidRDefault="00D15B89" w:rsidP="00122BC1">
            <w:pPr>
              <w:spacing w:line="360" w:lineRule="auto"/>
              <w:jc w:val="center"/>
              <w:rPr>
                <w:rFonts w:ascii="Arial" w:hAnsi="Arial" w:cs="Arial"/>
                <w:b/>
                <w:sz w:val="22"/>
                <w:szCs w:val="22"/>
              </w:rPr>
            </w:pPr>
          </w:p>
          <w:p w:rsidR="00D15B89" w:rsidRPr="003905AA" w:rsidRDefault="00D15B89" w:rsidP="00122BC1">
            <w:pPr>
              <w:spacing w:line="360" w:lineRule="auto"/>
              <w:jc w:val="center"/>
              <w:rPr>
                <w:rFonts w:ascii="Arial" w:hAnsi="Arial" w:cs="Arial"/>
                <w:b/>
                <w:sz w:val="22"/>
                <w:szCs w:val="22"/>
              </w:rPr>
            </w:pPr>
            <w:r w:rsidRPr="003905AA">
              <w:rPr>
                <w:rFonts w:ascii="Arial" w:hAnsi="Arial" w:cs="Arial"/>
                <w:b/>
                <w:sz w:val="22"/>
                <w:szCs w:val="22"/>
              </w:rPr>
              <w:t>Τιμή Μονάδας (€)</w:t>
            </w:r>
          </w:p>
        </w:tc>
        <w:tc>
          <w:tcPr>
            <w:tcW w:w="1073" w:type="dxa"/>
            <w:vMerge w:val="restart"/>
            <w:shd w:val="clear" w:color="auto" w:fill="auto"/>
            <w:noWrap/>
            <w:vAlign w:val="center"/>
          </w:tcPr>
          <w:p w:rsidR="00D15B89" w:rsidRPr="003905AA" w:rsidRDefault="00D15B89" w:rsidP="00122BC1">
            <w:pPr>
              <w:spacing w:line="360" w:lineRule="auto"/>
              <w:jc w:val="center"/>
              <w:rPr>
                <w:rFonts w:ascii="Arial" w:hAnsi="Arial" w:cs="Arial"/>
                <w:b/>
                <w:sz w:val="22"/>
                <w:szCs w:val="22"/>
              </w:rPr>
            </w:pPr>
          </w:p>
          <w:p w:rsidR="00D15B89" w:rsidRPr="003905AA" w:rsidRDefault="00D15B89" w:rsidP="00122BC1">
            <w:pPr>
              <w:spacing w:line="360" w:lineRule="auto"/>
              <w:jc w:val="center"/>
              <w:rPr>
                <w:rFonts w:ascii="Arial" w:hAnsi="Arial" w:cs="Arial"/>
                <w:b/>
                <w:sz w:val="22"/>
                <w:szCs w:val="22"/>
              </w:rPr>
            </w:pPr>
            <w:r w:rsidRPr="003905AA">
              <w:rPr>
                <w:rFonts w:ascii="Arial" w:hAnsi="Arial" w:cs="Arial"/>
                <w:b/>
                <w:sz w:val="22"/>
                <w:szCs w:val="22"/>
              </w:rPr>
              <w:t>Δαπάνη (€)</w:t>
            </w:r>
          </w:p>
        </w:tc>
      </w:tr>
      <w:tr w:rsidR="00D15B89" w:rsidRPr="003905AA" w:rsidTr="00122BC1">
        <w:trPr>
          <w:trHeight w:val="255"/>
          <w:jc w:val="center"/>
        </w:trPr>
        <w:tc>
          <w:tcPr>
            <w:tcW w:w="3473" w:type="dxa"/>
            <w:shd w:val="clear" w:color="auto" w:fill="auto"/>
            <w:noWrap/>
            <w:vAlign w:val="center"/>
          </w:tcPr>
          <w:p w:rsidR="00D15B89" w:rsidRPr="003905AA" w:rsidRDefault="00D15B89" w:rsidP="00122BC1">
            <w:pPr>
              <w:spacing w:line="360" w:lineRule="auto"/>
              <w:jc w:val="center"/>
              <w:rPr>
                <w:rFonts w:ascii="Arial" w:hAnsi="Arial" w:cs="Arial"/>
                <w:sz w:val="22"/>
                <w:szCs w:val="22"/>
              </w:rPr>
            </w:pPr>
          </w:p>
        </w:tc>
        <w:tc>
          <w:tcPr>
            <w:tcW w:w="1680" w:type="dxa"/>
            <w:shd w:val="clear" w:color="auto" w:fill="auto"/>
            <w:noWrap/>
            <w:vAlign w:val="center"/>
          </w:tcPr>
          <w:p w:rsidR="00D15B89" w:rsidRPr="003905AA" w:rsidRDefault="00D15B89" w:rsidP="00122BC1">
            <w:pPr>
              <w:spacing w:line="360" w:lineRule="auto"/>
              <w:ind w:left="-134" w:right="-125"/>
              <w:jc w:val="center"/>
              <w:rPr>
                <w:rFonts w:ascii="Arial" w:hAnsi="Arial" w:cs="Arial"/>
                <w:b/>
                <w:sz w:val="22"/>
                <w:szCs w:val="22"/>
              </w:rPr>
            </w:pPr>
            <w:r w:rsidRPr="003905AA">
              <w:rPr>
                <w:rFonts w:ascii="Arial" w:hAnsi="Arial" w:cs="Arial"/>
                <w:b/>
                <w:sz w:val="22"/>
                <w:szCs w:val="22"/>
              </w:rPr>
              <w:t>Τεμάχια</w:t>
            </w:r>
          </w:p>
          <w:p w:rsidR="00D15B89" w:rsidRPr="003905AA" w:rsidRDefault="00D15B89" w:rsidP="00122BC1">
            <w:pPr>
              <w:spacing w:line="360" w:lineRule="auto"/>
              <w:ind w:left="-134" w:right="-125"/>
              <w:jc w:val="center"/>
              <w:rPr>
                <w:rFonts w:ascii="Arial" w:hAnsi="Arial" w:cs="Arial"/>
                <w:b/>
                <w:sz w:val="22"/>
                <w:szCs w:val="22"/>
              </w:rPr>
            </w:pPr>
            <w:r w:rsidRPr="003905AA">
              <w:rPr>
                <w:rFonts w:ascii="Arial" w:hAnsi="Arial" w:cs="Arial"/>
                <w:b/>
                <w:sz w:val="22"/>
                <w:szCs w:val="22"/>
              </w:rPr>
              <w:t>(σημεία ελέγχου)</w:t>
            </w:r>
          </w:p>
        </w:tc>
        <w:tc>
          <w:tcPr>
            <w:tcW w:w="2280" w:type="dxa"/>
            <w:shd w:val="clear" w:color="auto" w:fill="auto"/>
            <w:noWrap/>
            <w:vAlign w:val="center"/>
          </w:tcPr>
          <w:p w:rsidR="00D15B89" w:rsidRPr="003905AA" w:rsidRDefault="00D15B89" w:rsidP="00122BC1">
            <w:pPr>
              <w:spacing w:line="360" w:lineRule="auto"/>
              <w:jc w:val="center"/>
              <w:rPr>
                <w:rFonts w:ascii="Arial" w:hAnsi="Arial" w:cs="Arial"/>
                <w:b/>
                <w:sz w:val="22"/>
                <w:szCs w:val="22"/>
              </w:rPr>
            </w:pPr>
            <w:r w:rsidRPr="003905AA">
              <w:rPr>
                <w:rFonts w:ascii="Arial" w:hAnsi="Arial" w:cs="Arial"/>
                <w:b/>
                <w:sz w:val="22"/>
                <w:szCs w:val="22"/>
              </w:rPr>
              <w:t>(Αριθμός δειγμάτων/</w:t>
            </w:r>
          </w:p>
          <w:p w:rsidR="00D15B89" w:rsidRPr="003905AA" w:rsidRDefault="00D15B89" w:rsidP="00122BC1">
            <w:pPr>
              <w:spacing w:line="360" w:lineRule="auto"/>
              <w:jc w:val="center"/>
              <w:rPr>
                <w:rFonts w:ascii="Arial" w:hAnsi="Arial" w:cs="Arial"/>
                <w:b/>
                <w:sz w:val="22"/>
                <w:szCs w:val="22"/>
              </w:rPr>
            </w:pPr>
            <w:r w:rsidRPr="003905AA">
              <w:rPr>
                <w:rFonts w:ascii="Arial" w:hAnsi="Arial" w:cs="Arial"/>
                <w:b/>
                <w:sz w:val="22"/>
                <w:szCs w:val="22"/>
              </w:rPr>
              <w:t>έτος)</w:t>
            </w:r>
          </w:p>
        </w:tc>
        <w:tc>
          <w:tcPr>
            <w:tcW w:w="1764" w:type="dxa"/>
            <w:vMerge/>
            <w:shd w:val="clear" w:color="auto" w:fill="auto"/>
            <w:noWrap/>
            <w:vAlign w:val="center"/>
          </w:tcPr>
          <w:p w:rsidR="00D15B89" w:rsidRPr="003905AA" w:rsidRDefault="00D15B89" w:rsidP="00122BC1">
            <w:pPr>
              <w:spacing w:line="360" w:lineRule="auto"/>
              <w:jc w:val="center"/>
              <w:rPr>
                <w:rFonts w:ascii="Arial" w:hAnsi="Arial" w:cs="Arial"/>
                <w:sz w:val="22"/>
                <w:szCs w:val="22"/>
              </w:rPr>
            </w:pPr>
          </w:p>
        </w:tc>
        <w:tc>
          <w:tcPr>
            <w:tcW w:w="1073" w:type="dxa"/>
            <w:vMerge/>
            <w:shd w:val="clear" w:color="auto" w:fill="auto"/>
            <w:noWrap/>
            <w:vAlign w:val="center"/>
          </w:tcPr>
          <w:p w:rsidR="00D15B89" w:rsidRPr="003905AA" w:rsidRDefault="00D15B89" w:rsidP="00122BC1">
            <w:pPr>
              <w:spacing w:line="360" w:lineRule="auto"/>
              <w:jc w:val="center"/>
              <w:rPr>
                <w:rFonts w:ascii="Arial" w:hAnsi="Arial" w:cs="Arial"/>
                <w:sz w:val="22"/>
                <w:szCs w:val="22"/>
              </w:rPr>
            </w:pPr>
          </w:p>
        </w:tc>
      </w:tr>
      <w:tr w:rsidR="00D15B89" w:rsidRPr="003905AA" w:rsidTr="00122BC1">
        <w:trPr>
          <w:trHeight w:val="255"/>
          <w:jc w:val="center"/>
        </w:trPr>
        <w:tc>
          <w:tcPr>
            <w:tcW w:w="3473" w:type="dxa"/>
            <w:shd w:val="clear" w:color="auto" w:fill="auto"/>
            <w:noWrap/>
            <w:vAlign w:val="bottom"/>
          </w:tcPr>
          <w:p w:rsidR="00D15B89" w:rsidRPr="003905AA" w:rsidRDefault="00D15B89" w:rsidP="00122BC1">
            <w:pPr>
              <w:spacing w:before="60" w:line="360" w:lineRule="auto"/>
              <w:rPr>
                <w:rFonts w:ascii="Arial" w:hAnsi="Arial" w:cs="Arial"/>
                <w:sz w:val="22"/>
                <w:szCs w:val="22"/>
              </w:rPr>
            </w:pPr>
            <w:r w:rsidRPr="003905AA">
              <w:rPr>
                <w:rFonts w:ascii="Arial" w:hAnsi="Arial" w:cs="Arial"/>
                <w:sz w:val="22"/>
                <w:szCs w:val="22"/>
              </w:rPr>
              <w:t>Δοκιμαστική Παρακολούθηση</w:t>
            </w:r>
          </w:p>
        </w:tc>
        <w:tc>
          <w:tcPr>
            <w:tcW w:w="1680" w:type="dxa"/>
            <w:shd w:val="clear" w:color="auto" w:fill="auto"/>
            <w:noWrap/>
            <w:vAlign w:val="bottom"/>
          </w:tcPr>
          <w:p w:rsidR="00D15B89" w:rsidRPr="003905AA" w:rsidRDefault="00D15B89" w:rsidP="00122BC1">
            <w:pPr>
              <w:spacing w:before="60" w:line="360" w:lineRule="auto"/>
              <w:ind w:left="-134" w:right="-125"/>
              <w:jc w:val="center"/>
              <w:rPr>
                <w:rFonts w:ascii="Arial" w:hAnsi="Arial" w:cs="Arial"/>
                <w:sz w:val="22"/>
                <w:szCs w:val="22"/>
              </w:rPr>
            </w:pPr>
            <w:r w:rsidRPr="003905AA">
              <w:rPr>
                <w:rFonts w:ascii="Arial" w:hAnsi="Arial" w:cs="Arial"/>
                <w:sz w:val="22"/>
                <w:szCs w:val="22"/>
              </w:rPr>
              <w:t>23</w:t>
            </w:r>
          </w:p>
        </w:tc>
        <w:tc>
          <w:tcPr>
            <w:tcW w:w="2280" w:type="dxa"/>
            <w:shd w:val="clear" w:color="auto" w:fill="auto"/>
            <w:noWrap/>
            <w:vAlign w:val="bottom"/>
          </w:tcPr>
          <w:p w:rsidR="00D15B89" w:rsidRPr="003905AA" w:rsidRDefault="00D15B89" w:rsidP="00122BC1">
            <w:pPr>
              <w:spacing w:before="60" w:line="360" w:lineRule="auto"/>
              <w:jc w:val="center"/>
              <w:rPr>
                <w:rFonts w:ascii="Arial" w:hAnsi="Arial" w:cs="Arial"/>
                <w:sz w:val="22"/>
                <w:szCs w:val="22"/>
              </w:rPr>
            </w:pPr>
            <w:r w:rsidRPr="003905AA">
              <w:rPr>
                <w:rFonts w:ascii="Arial" w:hAnsi="Arial" w:cs="Arial"/>
                <w:sz w:val="22"/>
                <w:szCs w:val="22"/>
              </w:rPr>
              <w:t>6</w:t>
            </w:r>
          </w:p>
        </w:tc>
        <w:tc>
          <w:tcPr>
            <w:tcW w:w="1764" w:type="dxa"/>
            <w:shd w:val="clear" w:color="auto" w:fill="auto"/>
            <w:noWrap/>
            <w:vAlign w:val="bottom"/>
          </w:tcPr>
          <w:p w:rsidR="00D15B89" w:rsidRPr="003905AA" w:rsidRDefault="00D15B89" w:rsidP="00122BC1">
            <w:pPr>
              <w:spacing w:before="60" w:line="360" w:lineRule="auto"/>
              <w:jc w:val="right"/>
              <w:rPr>
                <w:rFonts w:ascii="Arial" w:hAnsi="Arial" w:cs="Arial"/>
                <w:sz w:val="22"/>
                <w:szCs w:val="22"/>
              </w:rPr>
            </w:pPr>
            <w:r>
              <w:rPr>
                <w:rFonts w:ascii="Arial" w:hAnsi="Arial" w:cs="Arial"/>
                <w:sz w:val="22"/>
                <w:szCs w:val="22"/>
              </w:rPr>
              <w:t>18</w:t>
            </w:r>
            <w:r w:rsidRPr="003905AA">
              <w:rPr>
                <w:rFonts w:ascii="Arial" w:hAnsi="Arial" w:cs="Arial"/>
                <w:sz w:val="22"/>
                <w:szCs w:val="22"/>
              </w:rPr>
              <w:t>,00</w:t>
            </w:r>
          </w:p>
        </w:tc>
        <w:tc>
          <w:tcPr>
            <w:tcW w:w="1073" w:type="dxa"/>
            <w:shd w:val="clear" w:color="auto" w:fill="auto"/>
            <w:noWrap/>
            <w:vAlign w:val="bottom"/>
          </w:tcPr>
          <w:p w:rsidR="00D15B89" w:rsidRPr="003905AA" w:rsidRDefault="00D15B89" w:rsidP="00122BC1">
            <w:pPr>
              <w:spacing w:before="60" w:line="360" w:lineRule="auto"/>
              <w:jc w:val="right"/>
              <w:rPr>
                <w:rFonts w:ascii="Arial" w:hAnsi="Arial" w:cs="Arial"/>
                <w:sz w:val="22"/>
                <w:szCs w:val="22"/>
              </w:rPr>
            </w:pPr>
            <w:r w:rsidRPr="003905AA">
              <w:rPr>
                <w:rFonts w:ascii="Arial" w:hAnsi="Arial" w:cs="Arial"/>
                <w:sz w:val="22"/>
                <w:szCs w:val="22"/>
              </w:rPr>
              <w:t>2.</w:t>
            </w:r>
            <w:r>
              <w:rPr>
                <w:rFonts w:ascii="Arial" w:hAnsi="Arial" w:cs="Arial"/>
                <w:sz w:val="22"/>
                <w:szCs w:val="22"/>
              </w:rPr>
              <w:t>484</w:t>
            </w:r>
            <w:r w:rsidRPr="003905AA">
              <w:rPr>
                <w:rFonts w:ascii="Arial" w:hAnsi="Arial" w:cs="Arial"/>
                <w:sz w:val="22"/>
                <w:szCs w:val="22"/>
              </w:rPr>
              <w:t>,00</w:t>
            </w:r>
          </w:p>
        </w:tc>
      </w:tr>
      <w:tr w:rsidR="00D15B89" w:rsidRPr="003905AA" w:rsidTr="00122BC1">
        <w:trPr>
          <w:trHeight w:val="255"/>
          <w:jc w:val="center"/>
        </w:trPr>
        <w:tc>
          <w:tcPr>
            <w:tcW w:w="3473" w:type="dxa"/>
            <w:shd w:val="clear" w:color="auto" w:fill="auto"/>
            <w:noWrap/>
            <w:vAlign w:val="bottom"/>
          </w:tcPr>
          <w:p w:rsidR="00D15B89" w:rsidRPr="003905AA" w:rsidRDefault="00D15B89" w:rsidP="00122BC1">
            <w:pPr>
              <w:spacing w:before="60" w:line="360" w:lineRule="auto"/>
              <w:rPr>
                <w:rFonts w:ascii="Arial" w:hAnsi="Arial" w:cs="Arial"/>
                <w:sz w:val="22"/>
                <w:szCs w:val="22"/>
              </w:rPr>
            </w:pPr>
            <w:r w:rsidRPr="003905AA">
              <w:rPr>
                <w:rFonts w:ascii="Arial" w:hAnsi="Arial" w:cs="Arial"/>
                <w:sz w:val="22"/>
                <w:szCs w:val="22"/>
              </w:rPr>
              <w:t>Ελεγκτική Παρακολούθηση</w:t>
            </w:r>
          </w:p>
        </w:tc>
        <w:tc>
          <w:tcPr>
            <w:tcW w:w="1680" w:type="dxa"/>
            <w:shd w:val="clear" w:color="auto" w:fill="auto"/>
            <w:noWrap/>
            <w:vAlign w:val="bottom"/>
          </w:tcPr>
          <w:p w:rsidR="00D15B89" w:rsidRPr="003905AA" w:rsidRDefault="00D15B89" w:rsidP="00122BC1">
            <w:pPr>
              <w:spacing w:before="60" w:line="360" w:lineRule="auto"/>
              <w:ind w:left="-134" w:right="-125"/>
              <w:jc w:val="center"/>
              <w:rPr>
                <w:rFonts w:ascii="Arial" w:hAnsi="Arial" w:cs="Arial"/>
                <w:sz w:val="22"/>
                <w:szCs w:val="22"/>
              </w:rPr>
            </w:pPr>
            <w:r w:rsidRPr="003905AA">
              <w:rPr>
                <w:rFonts w:ascii="Arial" w:hAnsi="Arial" w:cs="Arial"/>
                <w:sz w:val="22"/>
                <w:szCs w:val="22"/>
              </w:rPr>
              <w:t>23</w:t>
            </w:r>
          </w:p>
        </w:tc>
        <w:tc>
          <w:tcPr>
            <w:tcW w:w="2280" w:type="dxa"/>
            <w:shd w:val="clear" w:color="auto" w:fill="auto"/>
            <w:noWrap/>
            <w:vAlign w:val="bottom"/>
          </w:tcPr>
          <w:p w:rsidR="00D15B89" w:rsidRPr="003905AA" w:rsidRDefault="00D15B89" w:rsidP="00122BC1">
            <w:pPr>
              <w:spacing w:before="60" w:line="360" w:lineRule="auto"/>
              <w:jc w:val="center"/>
              <w:rPr>
                <w:rFonts w:ascii="Arial" w:hAnsi="Arial" w:cs="Arial"/>
                <w:sz w:val="22"/>
                <w:szCs w:val="22"/>
              </w:rPr>
            </w:pPr>
            <w:r w:rsidRPr="003905AA">
              <w:rPr>
                <w:rFonts w:ascii="Arial" w:hAnsi="Arial" w:cs="Arial"/>
                <w:sz w:val="22"/>
                <w:szCs w:val="22"/>
              </w:rPr>
              <w:t>1</w:t>
            </w:r>
          </w:p>
        </w:tc>
        <w:tc>
          <w:tcPr>
            <w:tcW w:w="1764" w:type="dxa"/>
            <w:shd w:val="clear" w:color="auto" w:fill="auto"/>
            <w:noWrap/>
            <w:vAlign w:val="bottom"/>
          </w:tcPr>
          <w:p w:rsidR="00D15B89" w:rsidRPr="003905AA" w:rsidRDefault="00D15B89" w:rsidP="00122BC1">
            <w:pPr>
              <w:spacing w:before="60" w:line="360" w:lineRule="auto"/>
              <w:jc w:val="right"/>
              <w:rPr>
                <w:rFonts w:ascii="Arial" w:hAnsi="Arial" w:cs="Arial"/>
                <w:sz w:val="22"/>
                <w:szCs w:val="22"/>
              </w:rPr>
            </w:pPr>
            <w:r w:rsidRPr="003905AA">
              <w:rPr>
                <w:rFonts w:ascii="Arial" w:hAnsi="Arial" w:cs="Arial"/>
                <w:sz w:val="22"/>
                <w:szCs w:val="22"/>
              </w:rPr>
              <w:t>185,00</w:t>
            </w:r>
          </w:p>
        </w:tc>
        <w:tc>
          <w:tcPr>
            <w:tcW w:w="1073" w:type="dxa"/>
            <w:shd w:val="clear" w:color="auto" w:fill="auto"/>
            <w:noWrap/>
            <w:vAlign w:val="bottom"/>
          </w:tcPr>
          <w:p w:rsidR="00D15B89" w:rsidRPr="003905AA" w:rsidRDefault="00D15B89" w:rsidP="00122BC1">
            <w:pPr>
              <w:spacing w:before="60" w:line="360" w:lineRule="auto"/>
              <w:jc w:val="right"/>
              <w:rPr>
                <w:rFonts w:ascii="Arial" w:hAnsi="Arial" w:cs="Arial"/>
                <w:sz w:val="22"/>
                <w:szCs w:val="22"/>
              </w:rPr>
            </w:pPr>
            <w:r w:rsidRPr="003905AA">
              <w:rPr>
                <w:rFonts w:ascii="Arial" w:hAnsi="Arial" w:cs="Arial"/>
                <w:sz w:val="22"/>
                <w:szCs w:val="22"/>
              </w:rPr>
              <w:t>4.255,00</w:t>
            </w:r>
          </w:p>
        </w:tc>
      </w:tr>
      <w:tr w:rsidR="00D15B89" w:rsidRPr="003905AA" w:rsidTr="00122BC1">
        <w:trPr>
          <w:trHeight w:val="255"/>
          <w:jc w:val="center"/>
        </w:trPr>
        <w:tc>
          <w:tcPr>
            <w:tcW w:w="3473" w:type="dxa"/>
            <w:shd w:val="clear" w:color="auto" w:fill="auto"/>
            <w:noWrap/>
            <w:vAlign w:val="bottom"/>
          </w:tcPr>
          <w:p w:rsidR="00D15B89" w:rsidRPr="003905AA" w:rsidRDefault="00D15B89" w:rsidP="00122BC1">
            <w:pPr>
              <w:spacing w:line="360" w:lineRule="auto"/>
              <w:rPr>
                <w:rFonts w:ascii="Arial" w:hAnsi="Arial" w:cs="Arial"/>
                <w:sz w:val="22"/>
                <w:szCs w:val="22"/>
              </w:rPr>
            </w:pPr>
          </w:p>
        </w:tc>
        <w:tc>
          <w:tcPr>
            <w:tcW w:w="1680" w:type="dxa"/>
            <w:shd w:val="clear" w:color="auto" w:fill="auto"/>
            <w:noWrap/>
            <w:vAlign w:val="bottom"/>
          </w:tcPr>
          <w:p w:rsidR="00D15B89" w:rsidRPr="003905AA" w:rsidRDefault="00D15B89" w:rsidP="00122BC1">
            <w:pPr>
              <w:spacing w:line="360" w:lineRule="auto"/>
              <w:ind w:left="-134" w:right="-125"/>
              <w:jc w:val="center"/>
              <w:rPr>
                <w:rFonts w:ascii="Arial" w:hAnsi="Arial" w:cs="Arial"/>
                <w:sz w:val="22"/>
                <w:szCs w:val="22"/>
              </w:rPr>
            </w:pPr>
          </w:p>
        </w:tc>
        <w:tc>
          <w:tcPr>
            <w:tcW w:w="4044" w:type="dxa"/>
            <w:gridSpan w:val="2"/>
            <w:shd w:val="clear" w:color="auto" w:fill="auto"/>
            <w:noWrap/>
            <w:vAlign w:val="bottom"/>
          </w:tcPr>
          <w:p w:rsidR="00D15B89" w:rsidRPr="003905AA" w:rsidRDefault="00D15B89" w:rsidP="00122BC1">
            <w:pPr>
              <w:spacing w:line="360" w:lineRule="auto"/>
              <w:jc w:val="right"/>
              <w:rPr>
                <w:rFonts w:ascii="Arial" w:hAnsi="Arial" w:cs="Arial"/>
                <w:b/>
                <w:sz w:val="22"/>
                <w:szCs w:val="22"/>
              </w:rPr>
            </w:pPr>
            <w:r w:rsidRPr="003905AA">
              <w:rPr>
                <w:rFonts w:ascii="Arial" w:hAnsi="Arial" w:cs="Arial"/>
                <w:b/>
                <w:sz w:val="22"/>
                <w:szCs w:val="22"/>
              </w:rPr>
              <w:t>ΣΥΝΟΛΙΚΗ ΔΑΠΑΝΗ</w:t>
            </w:r>
          </w:p>
        </w:tc>
        <w:tc>
          <w:tcPr>
            <w:tcW w:w="1073" w:type="dxa"/>
            <w:shd w:val="clear" w:color="auto" w:fill="auto"/>
            <w:vAlign w:val="bottom"/>
          </w:tcPr>
          <w:p w:rsidR="00D15B89" w:rsidRPr="003905AA" w:rsidRDefault="00D15B89" w:rsidP="00122BC1">
            <w:pPr>
              <w:spacing w:line="360" w:lineRule="auto"/>
              <w:jc w:val="right"/>
              <w:rPr>
                <w:rFonts w:ascii="Arial" w:hAnsi="Arial" w:cs="Arial"/>
                <w:b/>
                <w:sz w:val="22"/>
                <w:szCs w:val="22"/>
              </w:rPr>
            </w:pPr>
            <w:r>
              <w:rPr>
                <w:rFonts w:ascii="Arial" w:hAnsi="Arial" w:cs="Arial"/>
                <w:b/>
                <w:sz w:val="22"/>
                <w:szCs w:val="22"/>
              </w:rPr>
              <w:t>6.739,00</w:t>
            </w:r>
          </w:p>
        </w:tc>
      </w:tr>
      <w:tr w:rsidR="00D15B89" w:rsidRPr="003905AA" w:rsidTr="00122BC1">
        <w:trPr>
          <w:trHeight w:val="255"/>
          <w:jc w:val="center"/>
        </w:trPr>
        <w:tc>
          <w:tcPr>
            <w:tcW w:w="3473" w:type="dxa"/>
            <w:shd w:val="clear" w:color="auto" w:fill="auto"/>
            <w:noWrap/>
            <w:vAlign w:val="bottom"/>
          </w:tcPr>
          <w:p w:rsidR="00D15B89" w:rsidRPr="003905AA" w:rsidRDefault="00D15B89" w:rsidP="00122BC1">
            <w:pPr>
              <w:spacing w:line="360" w:lineRule="auto"/>
              <w:rPr>
                <w:rFonts w:ascii="Arial" w:hAnsi="Arial" w:cs="Arial"/>
                <w:sz w:val="22"/>
                <w:szCs w:val="22"/>
              </w:rPr>
            </w:pPr>
          </w:p>
        </w:tc>
        <w:tc>
          <w:tcPr>
            <w:tcW w:w="1680" w:type="dxa"/>
            <w:shd w:val="clear" w:color="auto" w:fill="auto"/>
            <w:noWrap/>
            <w:vAlign w:val="bottom"/>
          </w:tcPr>
          <w:p w:rsidR="00D15B89" w:rsidRPr="003905AA" w:rsidRDefault="00D15B89" w:rsidP="00122BC1">
            <w:pPr>
              <w:spacing w:line="360" w:lineRule="auto"/>
              <w:ind w:left="-134" w:right="-125"/>
              <w:jc w:val="center"/>
              <w:rPr>
                <w:rFonts w:ascii="Arial" w:hAnsi="Arial" w:cs="Arial"/>
                <w:sz w:val="22"/>
                <w:szCs w:val="22"/>
              </w:rPr>
            </w:pPr>
          </w:p>
        </w:tc>
        <w:tc>
          <w:tcPr>
            <w:tcW w:w="4044" w:type="dxa"/>
            <w:gridSpan w:val="2"/>
            <w:shd w:val="clear" w:color="auto" w:fill="auto"/>
            <w:noWrap/>
            <w:vAlign w:val="bottom"/>
          </w:tcPr>
          <w:p w:rsidR="00D15B89" w:rsidRPr="003905AA" w:rsidRDefault="00D15B89" w:rsidP="00122BC1">
            <w:pPr>
              <w:spacing w:line="360" w:lineRule="auto"/>
              <w:jc w:val="right"/>
              <w:rPr>
                <w:rFonts w:ascii="Arial" w:hAnsi="Arial" w:cs="Arial"/>
                <w:b/>
                <w:sz w:val="22"/>
                <w:szCs w:val="22"/>
              </w:rPr>
            </w:pPr>
            <w:r w:rsidRPr="003905AA">
              <w:rPr>
                <w:rFonts w:ascii="Arial" w:hAnsi="Arial" w:cs="Arial"/>
                <w:b/>
                <w:sz w:val="22"/>
                <w:szCs w:val="22"/>
              </w:rPr>
              <w:t>ΦΠΑ 23%</w:t>
            </w:r>
          </w:p>
        </w:tc>
        <w:tc>
          <w:tcPr>
            <w:tcW w:w="1073" w:type="dxa"/>
            <w:shd w:val="clear" w:color="auto" w:fill="auto"/>
            <w:noWrap/>
            <w:vAlign w:val="bottom"/>
          </w:tcPr>
          <w:p w:rsidR="00D15B89" w:rsidRPr="004A1846" w:rsidRDefault="00D15B89" w:rsidP="00122BC1">
            <w:pPr>
              <w:spacing w:line="360" w:lineRule="auto"/>
              <w:jc w:val="right"/>
              <w:rPr>
                <w:rFonts w:ascii="Arial" w:hAnsi="Arial" w:cs="Arial"/>
                <w:b/>
                <w:sz w:val="22"/>
                <w:szCs w:val="22"/>
              </w:rPr>
            </w:pPr>
            <w:r w:rsidRPr="003905AA">
              <w:rPr>
                <w:rFonts w:ascii="Arial" w:hAnsi="Arial" w:cs="Arial"/>
                <w:b/>
                <w:sz w:val="22"/>
                <w:szCs w:val="22"/>
                <w:lang w:val="en-US"/>
              </w:rPr>
              <w:t>1.</w:t>
            </w:r>
            <w:r>
              <w:rPr>
                <w:rFonts w:ascii="Arial" w:hAnsi="Arial" w:cs="Arial"/>
                <w:b/>
                <w:sz w:val="22"/>
                <w:szCs w:val="22"/>
              </w:rPr>
              <w:t>617,36</w:t>
            </w:r>
          </w:p>
        </w:tc>
      </w:tr>
      <w:tr w:rsidR="00D15B89" w:rsidRPr="003905AA" w:rsidTr="00122BC1">
        <w:trPr>
          <w:trHeight w:val="255"/>
          <w:jc w:val="center"/>
        </w:trPr>
        <w:tc>
          <w:tcPr>
            <w:tcW w:w="3473" w:type="dxa"/>
            <w:shd w:val="clear" w:color="auto" w:fill="auto"/>
            <w:noWrap/>
            <w:vAlign w:val="bottom"/>
          </w:tcPr>
          <w:p w:rsidR="00D15B89" w:rsidRPr="003905AA" w:rsidRDefault="00D15B89" w:rsidP="00122BC1">
            <w:pPr>
              <w:spacing w:line="360" w:lineRule="auto"/>
              <w:rPr>
                <w:rFonts w:ascii="Arial" w:hAnsi="Arial" w:cs="Arial"/>
                <w:sz w:val="22"/>
                <w:szCs w:val="22"/>
              </w:rPr>
            </w:pPr>
          </w:p>
        </w:tc>
        <w:tc>
          <w:tcPr>
            <w:tcW w:w="1680" w:type="dxa"/>
            <w:shd w:val="clear" w:color="auto" w:fill="auto"/>
            <w:noWrap/>
            <w:vAlign w:val="bottom"/>
          </w:tcPr>
          <w:p w:rsidR="00D15B89" w:rsidRPr="003905AA" w:rsidRDefault="00D15B89" w:rsidP="00122BC1">
            <w:pPr>
              <w:spacing w:line="360" w:lineRule="auto"/>
              <w:ind w:left="-134" w:right="-125"/>
              <w:jc w:val="center"/>
              <w:rPr>
                <w:rFonts w:ascii="Arial" w:hAnsi="Arial" w:cs="Arial"/>
                <w:sz w:val="22"/>
                <w:szCs w:val="22"/>
              </w:rPr>
            </w:pPr>
          </w:p>
        </w:tc>
        <w:tc>
          <w:tcPr>
            <w:tcW w:w="4044" w:type="dxa"/>
            <w:gridSpan w:val="2"/>
            <w:shd w:val="clear" w:color="auto" w:fill="auto"/>
            <w:noWrap/>
            <w:vAlign w:val="bottom"/>
          </w:tcPr>
          <w:p w:rsidR="00D15B89" w:rsidRPr="003905AA" w:rsidRDefault="00D15B89" w:rsidP="00122BC1">
            <w:pPr>
              <w:spacing w:line="360" w:lineRule="auto"/>
              <w:jc w:val="right"/>
              <w:rPr>
                <w:rFonts w:ascii="Arial" w:hAnsi="Arial" w:cs="Arial"/>
                <w:b/>
                <w:sz w:val="22"/>
                <w:szCs w:val="22"/>
              </w:rPr>
            </w:pPr>
            <w:r w:rsidRPr="003905AA">
              <w:rPr>
                <w:rFonts w:ascii="Arial" w:hAnsi="Arial" w:cs="Arial"/>
                <w:b/>
                <w:sz w:val="22"/>
                <w:szCs w:val="22"/>
              </w:rPr>
              <w:t>ΣΥΝΟΛΟ</w:t>
            </w:r>
          </w:p>
        </w:tc>
        <w:tc>
          <w:tcPr>
            <w:tcW w:w="1073" w:type="dxa"/>
            <w:shd w:val="clear" w:color="auto" w:fill="auto"/>
            <w:noWrap/>
            <w:vAlign w:val="bottom"/>
          </w:tcPr>
          <w:p w:rsidR="00D15B89" w:rsidRPr="004A1846" w:rsidRDefault="00D15B89" w:rsidP="00122BC1">
            <w:pPr>
              <w:spacing w:line="360" w:lineRule="auto"/>
              <w:jc w:val="right"/>
              <w:rPr>
                <w:rFonts w:ascii="Arial" w:hAnsi="Arial" w:cs="Arial"/>
                <w:b/>
                <w:sz w:val="22"/>
                <w:szCs w:val="22"/>
              </w:rPr>
            </w:pPr>
            <w:r w:rsidRPr="003905AA">
              <w:rPr>
                <w:rFonts w:ascii="Arial" w:hAnsi="Arial" w:cs="Arial"/>
                <w:b/>
                <w:sz w:val="22"/>
                <w:szCs w:val="22"/>
                <w:lang w:val="en-US"/>
              </w:rPr>
              <w:t>8.</w:t>
            </w:r>
            <w:r>
              <w:rPr>
                <w:rFonts w:ascii="Arial" w:hAnsi="Arial" w:cs="Arial"/>
                <w:b/>
                <w:sz w:val="22"/>
                <w:szCs w:val="22"/>
              </w:rPr>
              <w:t>356,36</w:t>
            </w:r>
          </w:p>
        </w:tc>
      </w:tr>
    </w:tbl>
    <w:p w:rsidR="00D15B89" w:rsidRPr="003905AA" w:rsidRDefault="00D15B89" w:rsidP="00D15B89">
      <w:pPr>
        <w:rPr>
          <w:rFonts w:ascii="Arial" w:hAnsi="Arial" w:cs="Arial"/>
          <w:sz w:val="22"/>
          <w:szCs w:val="22"/>
        </w:rPr>
      </w:pPr>
    </w:p>
    <w:p w:rsidR="00D15B89" w:rsidRPr="003905AA" w:rsidRDefault="00D15B89" w:rsidP="00D15B89">
      <w:pPr>
        <w:rPr>
          <w:rFonts w:ascii="Arial" w:hAnsi="Arial" w:cs="Arial"/>
          <w:sz w:val="22"/>
          <w:szCs w:val="22"/>
        </w:rPr>
      </w:pPr>
    </w:p>
    <w:p w:rsidR="00D15B89" w:rsidRPr="003905AA" w:rsidRDefault="00D15B89" w:rsidP="00D15B89">
      <w:pPr>
        <w:rPr>
          <w:rFonts w:ascii="Arial" w:hAnsi="Arial" w:cs="Arial"/>
          <w:sz w:val="22"/>
          <w:szCs w:val="22"/>
        </w:rPr>
      </w:pPr>
    </w:p>
    <w:p w:rsidR="00D15B89" w:rsidRPr="003905AA" w:rsidRDefault="00D15B89" w:rsidP="00D15B89">
      <w:pPr>
        <w:rPr>
          <w:rFonts w:ascii="Arial" w:hAnsi="Arial" w:cs="Arial"/>
          <w:sz w:val="22"/>
          <w:szCs w:val="22"/>
        </w:rPr>
      </w:pPr>
    </w:p>
    <w:p w:rsidR="00D15B89" w:rsidRPr="003905AA" w:rsidRDefault="00D15B89" w:rsidP="00D15B89">
      <w:pPr>
        <w:rPr>
          <w:rFonts w:ascii="Arial" w:hAnsi="Arial" w:cs="Arial"/>
          <w:b/>
          <w:sz w:val="22"/>
          <w:szCs w:val="22"/>
          <w:u w:val="single"/>
        </w:rPr>
      </w:pPr>
      <w:r w:rsidRPr="003905AA">
        <w:rPr>
          <w:rFonts w:ascii="Arial" w:hAnsi="Arial" w:cs="Arial"/>
          <w:sz w:val="22"/>
          <w:szCs w:val="22"/>
        </w:rPr>
        <w:tab/>
      </w:r>
      <w:r w:rsidRPr="003905AA">
        <w:rPr>
          <w:rFonts w:ascii="Arial" w:hAnsi="Arial" w:cs="Arial"/>
          <w:sz w:val="22"/>
          <w:szCs w:val="22"/>
        </w:rPr>
        <w:tab/>
      </w:r>
      <w:r w:rsidRPr="003905AA">
        <w:rPr>
          <w:rFonts w:ascii="Arial" w:hAnsi="Arial" w:cs="Arial"/>
          <w:sz w:val="22"/>
          <w:szCs w:val="22"/>
        </w:rPr>
        <w:tab/>
      </w:r>
      <w:r w:rsidRPr="003905AA">
        <w:rPr>
          <w:rFonts w:ascii="Arial" w:hAnsi="Arial" w:cs="Arial"/>
          <w:sz w:val="22"/>
          <w:szCs w:val="22"/>
        </w:rPr>
        <w:tab/>
      </w:r>
      <w:r w:rsidRPr="003905AA">
        <w:rPr>
          <w:rFonts w:ascii="Arial" w:hAnsi="Arial" w:cs="Arial"/>
          <w:sz w:val="22"/>
          <w:szCs w:val="22"/>
        </w:rPr>
        <w:tab/>
      </w:r>
      <w:r w:rsidRPr="003905AA">
        <w:rPr>
          <w:rFonts w:ascii="Arial" w:hAnsi="Arial" w:cs="Arial"/>
          <w:b/>
          <w:sz w:val="22"/>
          <w:szCs w:val="22"/>
          <w:u w:val="single"/>
        </w:rPr>
        <w:t>ΠΡΟΜΕΤΡΗΣΗ</w:t>
      </w:r>
    </w:p>
    <w:p w:rsidR="00D15B89" w:rsidRPr="003905AA" w:rsidRDefault="00D15B89" w:rsidP="00D15B89">
      <w:pPr>
        <w:rPr>
          <w:rFonts w:ascii="Arial" w:hAnsi="Arial" w:cs="Arial"/>
          <w:b/>
          <w:sz w:val="22"/>
          <w:szCs w:val="22"/>
        </w:rPr>
      </w:pPr>
    </w:p>
    <w:p w:rsidR="00D15B89" w:rsidRPr="003905AA" w:rsidRDefault="00D15B89" w:rsidP="00D15B89">
      <w:pPr>
        <w:rPr>
          <w:rFonts w:ascii="Arial" w:hAnsi="Arial" w:cs="Arial"/>
          <w:b/>
          <w:sz w:val="22"/>
          <w:szCs w:val="22"/>
        </w:rPr>
      </w:pPr>
    </w:p>
    <w:p w:rsidR="00D15B89" w:rsidRPr="003905AA" w:rsidRDefault="00D15B89" w:rsidP="00D15B89">
      <w:pPr>
        <w:rPr>
          <w:rFonts w:ascii="Arial" w:hAnsi="Arial" w:cs="Arial"/>
          <w:sz w:val="22"/>
          <w:szCs w:val="22"/>
        </w:rPr>
      </w:pPr>
      <w:r w:rsidRPr="003905AA">
        <w:rPr>
          <w:rFonts w:ascii="Arial" w:hAnsi="Arial" w:cs="Arial"/>
          <w:sz w:val="22"/>
          <w:szCs w:val="22"/>
        </w:rPr>
        <w:t>1. Δοκιμαστική Παρακολούθηση      23    Τεμ.</w:t>
      </w:r>
    </w:p>
    <w:p w:rsidR="00D15B89" w:rsidRPr="003905AA" w:rsidRDefault="00D15B89" w:rsidP="00D15B89">
      <w:pPr>
        <w:rPr>
          <w:rFonts w:ascii="Arial" w:hAnsi="Arial" w:cs="Arial"/>
          <w:sz w:val="22"/>
          <w:szCs w:val="22"/>
        </w:rPr>
      </w:pPr>
      <w:r w:rsidRPr="003905AA">
        <w:rPr>
          <w:rFonts w:ascii="Arial" w:hAnsi="Arial" w:cs="Arial"/>
          <w:sz w:val="22"/>
          <w:szCs w:val="22"/>
        </w:rPr>
        <w:t xml:space="preserve"> </w:t>
      </w:r>
    </w:p>
    <w:p w:rsidR="00D15B89" w:rsidRPr="003905AA" w:rsidRDefault="00D15B89" w:rsidP="00D15B89">
      <w:pPr>
        <w:rPr>
          <w:rFonts w:ascii="Arial" w:hAnsi="Arial" w:cs="Arial"/>
          <w:sz w:val="22"/>
          <w:szCs w:val="22"/>
        </w:rPr>
      </w:pPr>
      <w:r w:rsidRPr="003905AA">
        <w:rPr>
          <w:rFonts w:ascii="Arial" w:hAnsi="Arial" w:cs="Arial"/>
          <w:sz w:val="22"/>
          <w:szCs w:val="22"/>
        </w:rPr>
        <w:t>2. Ελεγκτική Παρακολούθηση</w:t>
      </w:r>
      <w:r w:rsidRPr="003905AA">
        <w:rPr>
          <w:rFonts w:ascii="Arial" w:hAnsi="Arial" w:cs="Arial"/>
          <w:sz w:val="22"/>
          <w:szCs w:val="22"/>
        </w:rPr>
        <w:tab/>
        <w:t xml:space="preserve">   23    Τεμ.    </w:t>
      </w:r>
    </w:p>
    <w:p w:rsidR="00D15B89" w:rsidRDefault="00D15B89" w:rsidP="00D15B89"/>
    <w:p w:rsidR="00D15B89" w:rsidRDefault="00D15B89" w:rsidP="00D15B89"/>
    <w:p w:rsidR="00D15B89" w:rsidRDefault="00D15B89" w:rsidP="00D15B89"/>
    <w:p w:rsidR="00D15B89" w:rsidRDefault="00D15B89" w:rsidP="00D15B89"/>
    <w:p w:rsidR="00D15B89" w:rsidRPr="003B2F83" w:rsidRDefault="00D15B89" w:rsidP="00D15B89">
      <w:pPr>
        <w:pStyle w:val="110"/>
        <w:keepNext/>
        <w:keepLines/>
        <w:shd w:val="clear" w:color="auto" w:fill="auto"/>
        <w:spacing w:after="308" w:line="230" w:lineRule="exact"/>
        <w:jc w:val="center"/>
        <w:rPr>
          <w:rFonts w:ascii="Arial" w:hAnsi="Arial" w:cs="Arial"/>
          <w:sz w:val="22"/>
          <w:szCs w:val="22"/>
          <w:u w:val="single"/>
        </w:rPr>
      </w:pPr>
      <w:bookmarkStart w:id="0" w:name="bookmark1"/>
      <w:r w:rsidRPr="003B2F83">
        <w:rPr>
          <w:rFonts w:ascii="Arial" w:hAnsi="Arial" w:cs="Arial"/>
          <w:sz w:val="22"/>
          <w:szCs w:val="22"/>
          <w:u w:val="single"/>
        </w:rPr>
        <w:t>ΤΙΜΟΛΟΓΙΟ</w:t>
      </w:r>
      <w:bookmarkEnd w:id="0"/>
    </w:p>
    <w:p w:rsidR="00D15B89" w:rsidRPr="00B54CC5" w:rsidRDefault="00D15B89" w:rsidP="00D15B89">
      <w:pPr>
        <w:pStyle w:val="110"/>
        <w:keepNext/>
        <w:keepLines/>
        <w:shd w:val="clear" w:color="auto" w:fill="auto"/>
        <w:spacing w:line="547" w:lineRule="exact"/>
        <w:ind w:left="40" w:right="60"/>
        <w:jc w:val="both"/>
        <w:rPr>
          <w:rStyle w:val="10"/>
          <w:rFonts w:ascii="Arial" w:hAnsi="Arial" w:cs="Arial"/>
          <w:sz w:val="22"/>
          <w:szCs w:val="22"/>
        </w:rPr>
      </w:pPr>
      <w:bookmarkStart w:id="1" w:name="bookmark2"/>
      <w:r w:rsidRPr="00B54CC5">
        <w:rPr>
          <w:rStyle w:val="10"/>
          <w:rFonts w:ascii="Arial" w:hAnsi="Arial" w:cs="Arial"/>
          <w:bCs/>
          <w:sz w:val="22"/>
          <w:szCs w:val="22"/>
        </w:rPr>
        <w:t xml:space="preserve">ΑΡΘΡΟ 1° (ΕΙΔΙΚΟ) </w:t>
      </w:r>
    </w:p>
    <w:bookmarkEnd w:id="1"/>
    <w:p w:rsidR="00D15B89" w:rsidRPr="00B54CC5" w:rsidRDefault="00D15B89" w:rsidP="00D15B89">
      <w:pPr>
        <w:pStyle w:val="110"/>
        <w:keepNext/>
        <w:keepLines/>
        <w:shd w:val="clear" w:color="auto" w:fill="auto"/>
        <w:spacing w:line="547" w:lineRule="exact"/>
        <w:ind w:left="40" w:right="60"/>
        <w:jc w:val="both"/>
        <w:rPr>
          <w:rFonts w:ascii="Arial" w:hAnsi="Arial" w:cs="Arial"/>
          <w:sz w:val="22"/>
          <w:szCs w:val="22"/>
        </w:rPr>
      </w:pPr>
      <w:r w:rsidRPr="00B54CC5">
        <w:rPr>
          <w:rStyle w:val="10"/>
          <w:rFonts w:ascii="Arial" w:hAnsi="Arial" w:cs="Arial"/>
          <w:bCs/>
          <w:sz w:val="22"/>
          <w:szCs w:val="22"/>
        </w:rPr>
        <w:t>Δοκιμαστική παρακολούθηση</w:t>
      </w:r>
    </w:p>
    <w:p w:rsidR="00D15B89" w:rsidRPr="00B54CC5" w:rsidRDefault="00D15B89" w:rsidP="00D15B89">
      <w:pPr>
        <w:autoSpaceDE w:val="0"/>
        <w:autoSpaceDN w:val="0"/>
        <w:adjustRightInd w:val="0"/>
        <w:ind w:left="40"/>
        <w:jc w:val="both"/>
        <w:rPr>
          <w:rFonts w:ascii="Arial" w:hAnsi="Arial" w:cs="Arial"/>
          <w:sz w:val="22"/>
          <w:szCs w:val="22"/>
          <w:lang w:eastAsia="en-US"/>
        </w:rPr>
      </w:pPr>
      <w:r w:rsidRPr="00B54CC5">
        <w:rPr>
          <w:rFonts w:ascii="Arial" w:hAnsi="Arial" w:cs="Arial"/>
          <w:sz w:val="22"/>
          <w:szCs w:val="22"/>
          <w:lang w:eastAsia="en-US"/>
        </w:rPr>
        <w:t xml:space="preserve">Για τη δειγματοληψία και εξέταση δείγματος πόσιμου νερού για τον έλεγχο των χημικών και φυσικών παραμέτρων: Αμμώνιο, Χρώμα, Αγωγιμότητα, </w:t>
      </w:r>
      <w:r w:rsidRPr="00B54CC5">
        <w:rPr>
          <w:rFonts w:ascii="Arial" w:hAnsi="Arial" w:cs="Arial"/>
          <w:sz w:val="22"/>
          <w:szCs w:val="22"/>
          <w:lang w:val="en-US" w:eastAsia="en-US"/>
        </w:rPr>
        <w:t>Clostridium</w:t>
      </w:r>
      <w:r w:rsidRPr="00B54CC5">
        <w:rPr>
          <w:rFonts w:ascii="Arial" w:hAnsi="Arial" w:cs="Arial"/>
          <w:sz w:val="22"/>
          <w:szCs w:val="22"/>
          <w:lang w:eastAsia="en-US"/>
        </w:rPr>
        <w:t xml:space="preserve"> </w:t>
      </w:r>
      <w:r w:rsidRPr="00B54CC5">
        <w:rPr>
          <w:rFonts w:ascii="Arial" w:hAnsi="Arial" w:cs="Arial"/>
          <w:sz w:val="22"/>
          <w:szCs w:val="22"/>
          <w:lang w:val="en-US" w:eastAsia="en-US"/>
        </w:rPr>
        <w:t>Perfringens</w:t>
      </w:r>
      <w:r w:rsidRPr="00B54CC5">
        <w:rPr>
          <w:rFonts w:ascii="Arial" w:hAnsi="Arial" w:cs="Arial"/>
          <w:sz w:val="22"/>
          <w:szCs w:val="22"/>
          <w:lang w:eastAsia="en-US"/>
        </w:rPr>
        <w:t xml:space="preserve"> (συμπεριλαμβανομένων των σπόρων), </w:t>
      </w:r>
      <w:r w:rsidRPr="00B54CC5">
        <w:rPr>
          <w:rFonts w:ascii="Arial" w:hAnsi="Arial" w:cs="Arial"/>
          <w:sz w:val="22"/>
          <w:szCs w:val="22"/>
          <w:lang w:val="en-US" w:eastAsia="en-US"/>
        </w:rPr>
        <w:t>Escherichia</w:t>
      </w:r>
      <w:r w:rsidRPr="00B54CC5">
        <w:rPr>
          <w:rFonts w:ascii="Arial" w:hAnsi="Arial" w:cs="Arial"/>
          <w:sz w:val="22"/>
          <w:szCs w:val="22"/>
          <w:lang w:eastAsia="en-US"/>
        </w:rPr>
        <w:t xml:space="preserve"> </w:t>
      </w:r>
      <w:r w:rsidRPr="00B54CC5">
        <w:rPr>
          <w:rFonts w:ascii="Arial" w:hAnsi="Arial" w:cs="Arial"/>
          <w:sz w:val="22"/>
          <w:szCs w:val="22"/>
          <w:lang w:val="en-US" w:eastAsia="en-US"/>
        </w:rPr>
        <w:t>coli</w:t>
      </w:r>
      <w:r w:rsidRPr="00B54CC5">
        <w:rPr>
          <w:rFonts w:ascii="Arial" w:hAnsi="Arial" w:cs="Arial"/>
          <w:sz w:val="22"/>
          <w:szCs w:val="22"/>
          <w:lang w:eastAsia="en-US"/>
        </w:rPr>
        <w:t xml:space="preserve"> (</w:t>
      </w:r>
      <w:r w:rsidRPr="00B54CC5">
        <w:rPr>
          <w:rFonts w:ascii="Arial" w:hAnsi="Arial" w:cs="Arial"/>
          <w:sz w:val="22"/>
          <w:szCs w:val="22"/>
          <w:lang w:val="en-US" w:eastAsia="en-US"/>
        </w:rPr>
        <w:t>E</w:t>
      </w:r>
      <w:r w:rsidRPr="00B54CC5">
        <w:rPr>
          <w:rFonts w:ascii="Arial" w:hAnsi="Arial" w:cs="Arial"/>
          <w:sz w:val="22"/>
          <w:szCs w:val="22"/>
          <w:lang w:eastAsia="en-US"/>
        </w:rPr>
        <w:t xml:space="preserve">. </w:t>
      </w:r>
      <w:r w:rsidRPr="00B54CC5">
        <w:rPr>
          <w:rFonts w:ascii="Arial" w:hAnsi="Arial" w:cs="Arial"/>
          <w:sz w:val="22"/>
          <w:szCs w:val="22"/>
          <w:lang w:val="en-US" w:eastAsia="en-US"/>
        </w:rPr>
        <w:t>coli</w:t>
      </w:r>
      <w:r w:rsidRPr="00B54CC5">
        <w:rPr>
          <w:rFonts w:ascii="Arial" w:hAnsi="Arial" w:cs="Arial"/>
          <w:sz w:val="22"/>
          <w:szCs w:val="22"/>
          <w:lang w:eastAsia="en-US"/>
        </w:rPr>
        <w:t xml:space="preserve">), </w:t>
      </w:r>
      <w:r w:rsidRPr="00B54CC5">
        <w:rPr>
          <w:rFonts w:ascii="Arial" w:hAnsi="Arial" w:cs="Arial"/>
          <w:sz w:val="22"/>
          <w:szCs w:val="22"/>
          <w:lang w:eastAsia="en-US"/>
        </w:rPr>
        <w:lastRenderedPageBreak/>
        <w:t>Συγκέντρωση ιόντων υδρογόνου, Σίδηρος, αριθμός αποικιών σε 22</w:t>
      </w:r>
      <w:r w:rsidRPr="00B54CC5">
        <w:rPr>
          <w:rFonts w:ascii="Arial" w:hAnsi="Arial" w:cs="Arial"/>
          <w:sz w:val="22"/>
          <w:szCs w:val="22"/>
          <w:vertAlign w:val="superscript"/>
          <w:lang w:eastAsia="en-US"/>
        </w:rPr>
        <w:t>0</w:t>
      </w:r>
      <w:r w:rsidRPr="00B54CC5">
        <w:rPr>
          <w:rFonts w:ascii="Arial" w:hAnsi="Arial" w:cs="Arial"/>
          <w:sz w:val="22"/>
          <w:szCs w:val="22"/>
          <w:lang w:val="en-US" w:eastAsia="en-US"/>
        </w:rPr>
        <w:t>C</w:t>
      </w:r>
      <w:r w:rsidRPr="00B54CC5">
        <w:rPr>
          <w:rFonts w:ascii="Arial" w:hAnsi="Arial" w:cs="Arial"/>
          <w:sz w:val="22"/>
          <w:szCs w:val="22"/>
          <w:lang w:eastAsia="en-US"/>
        </w:rPr>
        <w:t xml:space="preserve"> και 37</w:t>
      </w:r>
      <w:r w:rsidRPr="00B54CC5">
        <w:rPr>
          <w:rFonts w:ascii="Arial" w:hAnsi="Arial" w:cs="Arial"/>
          <w:sz w:val="22"/>
          <w:szCs w:val="22"/>
          <w:vertAlign w:val="superscript"/>
          <w:lang w:eastAsia="en-US"/>
        </w:rPr>
        <w:t>0</w:t>
      </w:r>
      <w:r w:rsidRPr="00B54CC5">
        <w:rPr>
          <w:rFonts w:ascii="Arial" w:hAnsi="Arial" w:cs="Arial"/>
          <w:sz w:val="22"/>
          <w:szCs w:val="22"/>
          <w:lang w:eastAsia="en-US"/>
        </w:rPr>
        <w:t xml:space="preserve"> </w:t>
      </w:r>
      <w:r w:rsidRPr="00B54CC5">
        <w:rPr>
          <w:rFonts w:ascii="Arial" w:hAnsi="Arial" w:cs="Arial"/>
          <w:sz w:val="22"/>
          <w:szCs w:val="22"/>
          <w:lang w:val="en-US" w:eastAsia="en-US"/>
        </w:rPr>
        <w:t>C</w:t>
      </w:r>
      <w:r w:rsidRPr="00B54CC5">
        <w:rPr>
          <w:rFonts w:ascii="Arial" w:hAnsi="Arial" w:cs="Arial"/>
          <w:sz w:val="22"/>
          <w:szCs w:val="22"/>
          <w:lang w:eastAsia="en-US"/>
        </w:rPr>
        <w:t>, Κολοβακτηριοειδή, Εντερόκοκκοι, Θολότητα, Υπολειμματικό χλώριο</w:t>
      </w:r>
    </w:p>
    <w:p w:rsidR="00D15B89" w:rsidRPr="00B54CC5" w:rsidRDefault="00D15B89" w:rsidP="00D15B89">
      <w:pPr>
        <w:autoSpaceDE w:val="0"/>
        <w:autoSpaceDN w:val="0"/>
        <w:adjustRightInd w:val="0"/>
        <w:ind w:left="40"/>
        <w:jc w:val="both"/>
        <w:rPr>
          <w:rFonts w:ascii="Arial" w:hAnsi="Arial" w:cs="Arial"/>
          <w:sz w:val="22"/>
          <w:szCs w:val="22"/>
          <w:lang w:eastAsia="en-US"/>
        </w:rPr>
      </w:pPr>
    </w:p>
    <w:p w:rsidR="00D15B89" w:rsidRDefault="00D15B89" w:rsidP="00D15B89">
      <w:pPr>
        <w:pStyle w:val="110"/>
        <w:keepNext/>
        <w:keepLines/>
        <w:shd w:val="clear" w:color="auto" w:fill="auto"/>
        <w:spacing w:after="248" w:line="230" w:lineRule="exact"/>
        <w:ind w:left="40"/>
        <w:jc w:val="both"/>
        <w:rPr>
          <w:rStyle w:val="10"/>
          <w:rFonts w:ascii="Arial" w:hAnsi="Arial" w:cs="Arial"/>
          <w:sz w:val="22"/>
          <w:szCs w:val="22"/>
        </w:rPr>
      </w:pPr>
      <w:bookmarkStart w:id="2" w:name="bookmark4"/>
    </w:p>
    <w:p w:rsidR="00D15B89" w:rsidRPr="00B54CC5" w:rsidRDefault="00D15B89" w:rsidP="00D15B89">
      <w:pPr>
        <w:pStyle w:val="110"/>
        <w:keepNext/>
        <w:keepLines/>
        <w:shd w:val="clear" w:color="auto" w:fill="auto"/>
        <w:spacing w:after="248" w:line="230" w:lineRule="exact"/>
        <w:ind w:left="40"/>
        <w:jc w:val="both"/>
        <w:rPr>
          <w:rFonts w:ascii="Arial" w:hAnsi="Arial" w:cs="Arial"/>
          <w:sz w:val="22"/>
          <w:szCs w:val="22"/>
        </w:rPr>
      </w:pPr>
      <w:r w:rsidRPr="00B54CC5">
        <w:rPr>
          <w:rStyle w:val="10"/>
          <w:rFonts w:ascii="Arial" w:hAnsi="Arial" w:cs="Arial"/>
          <w:bCs/>
          <w:sz w:val="22"/>
          <w:szCs w:val="22"/>
        </w:rPr>
        <w:t>ΑΡΘΡΟ 2° (ΕΙΔΙΚΟ)</w:t>
      </w:r>
      <w:bookmarkEnd w:id="2"/>
    </w:p>
    <w:p w:rsidR="00D15B89" w:rsidRPr="00B54CC5" w:rsidRDefault="00D15B89" w:rsidP="00D15B89">
      <w:pPr>
        <w:pStyle w:val="a7"/>
        <w:spacing w:after="213" w:line="230" w:lineRule="exact"/>
        <w:ind w:left="40" w:hanging="40"/>
        <w:rPr>
          <w:rFonts w:ascii="Arial" w:hAnsi="Arial" w:cs="Arial"/>
          <w:b/>
          <w:sz w:val="22"/>
          <w:szCs w:val="22"/>
          <w:u w:val="single"/>
        </w:rPr>
      </w:pPr>
      <w:bookmarkStart w:id="3" w:name="bookmark5"/>
      <w:r w:rsidRPr="00B54CC5">
        <w:rPr>
          <w:rFonts w:ascii="Arial" w:hAnsi="Arial" w:cs="Arial"/>
          <w:b/>
          <w:sz w:val="22"/>
          <w:szCs w:val="22"/>
          <w:u w:val="single"/>
        </w:rPr>
        <w:t>Ελεγκτική παρακολούθηση</w:t>
      </w:r>
    </w:p>
    <w:p w:rsidR="00D15B89" w:rsidRPr="00B54CC5" w:rsidRDefault="00D15B89" w:rsidP="00D15B89">
      <w:pPr>
        <w:pStyle w:val="a7"/>
        <w:spacing w:after="279" w:line="278" w:lineRule="exact"/>
        <w:ind w:left="40" w:right="-34"/>
        <w:rPr>
          <w:rFonts w:ascii="Arial" w:hAnsi="Arial" w:cs="Arial"/>
          <w:sz w:val="22"/>
          <w:szCs w:val="22"/>
        </w:rPr>
      </w:pPr>
      <w:bookmarkStart w:id="4" w:name="bookmark6"/>
      <w:bookmarkEnd w:id="3"/>
      <w:r w:rsidRPr="00B54CC5">
        <w:rPr>
          <w:rFonts w:ascii="Arial" w:hAnsi="Arial" w:cs="Arial"/>
          <w:sz w:val="22"/>
          <w:szCs w:val="22"/>
        </w:rPr>
        <w:t xml:space="preserve">Για τη δειγματοληψία και εξέταση δείγματος πόσιμου νερού για τον έλεγχο των χημικών και φυσικών παραμέτρων: Ακρυλαμίδιο, επιφανειοδραστικοί παράγοντες (τασιενεργά). φαινόλες, </w:t>
      </w:r>
      <w:r w:rsidRPr="00B54CC5">
        <w:rPr>
          <w:rFonts w:ascii="Arial" w:hAnsi="Arial" w:cs="Arial"/>
          <w:sz w:val="22"/>
          <w:szCs w:val="22"/>
          <w:lang w:val="en-US" w:eastAsia="en-US"/>
        </w:rPr>
        <w:t>T</w:t>
      </w:r>
      <w:r w:rsidRPr="00B54CC5">
        <w:rPr>
          <w:rFonts w:ascii="Arial" w:hAnsi="Arial" w:cs="Arial"/>
          <w:sz w:val="22"/>
          <w:szCs w:val="22"/>
          <w:lang w:eastAsia="en-US"/>
        </w:rPr>
        <w:t>.</w:t>
      </w:r>
      <w:r w:rsidRPr="00B54CC5">
        <w:rPr>
          <w:rFonts w:ascii="Arial" w:hAnsi="Arial" w:cs="Arial"/>
          <w:sz w:val="22"/>
          <w:szCs w:val="22"/>
          <w:lang w:val="en-US" w:eastAsia="en-US"/>
        </w:rPr>
        <w:t>O</w:t>
      </w:r>
      <w:r w:rsidRPr="00B54CC5">
        <w:rPr>
          <w:rFonts w:ascii="Arial" w:hAnsi="Arial" w:cs="Arial"/>
          <w:sz w:val="22"/>
          <w:szCs w:val="22"/>
          <w:lang w:eastAsia="en-US"/>
        </w:rPr>
        <w:t>.</w:t>
      </w:r>
      <w:r w:rsidRPr="00B54CC5">
        <w:rPr>
          <w:rFonts w:ascii="Arial" w:hAnsi="Arial" w:cs="Arial"/>
          <w:sz w:val="22"/>
          <w:szCs w:val="22"/>
          <w:lang w:val="en-US" w:eastAsia="en-US"/>
        </w:rPr>
        <w:t>C</w:t>
      </w:r>
      <w:r w:rsidRPr="00B54CC5">
        <w:rPr>
          <w:rFonts w:ascii="Arial" w:hAnsi="Arial" w:cs="Arial"/>
          <w:sz w:val="22"/>
          <w:szCs w:val="22"/>
          <w:lang w:eastAsia="en-US"/>
        </w:rPr>
        <w:t>.,</w:t>
      </w:r>
      <w:r w:rsidRPr="00B54CC5">
        <w:rPr>
          <w:rFonts w:ascii="Arial" w:hAnsi="Arial" w:cs="Arial"/>
          <w:sz w:val="22"/>
          <w:szCs w:val="22"/>
        </w:rPr>
        <w:t xml:space="preserve"> Αl, παρασιτοκτόνα, πολυκυκλικοί αρωματικοί υδρογονάνθρακες, υδρόθειο, ανιόντα (ως χλωριούχα, θειικά, φωσφορικά, βρωμιούχα, φθοριούχα, νιτρικά), κατιόντα (ως λίθιο, νάτριο, κάλιο, αμμώνιο, ασβέστιο, μαγνήσιο), βαρέα μέταλλα (ως Fe, Mn, Zn, Cu, Cr (ολικό), Cr(</w:t>
      </w:r>
      <w:r w:rsidRPr="00B54CC5">
        <w:rPr>
          <w:rFonts w:ascii="Arial" w:hAnsi="Arial" w:cs="Arial"/>
          <w:sz w:val="22"/>
          <w:szCs w:val="22"/>
          <w:vertAlign w:val="superscript"/>
        </w:rPr>
        <w:t>+6)</w:t>
      </w:r>
      <w:r w:rsidRPr="00B54CC5">
        <w:rPr>
          <w:rFonts w:ascii="Arial" w:hAnsi="Arial" w:cs="Arial"/>
          <w:sz w:val="22"/>
          <w:szCs w:val="22"/>
        </w:rPr>
        <w:t xml:space="preserve">, </w:t>
      </w:r>
      <w:r w:rsidRPr="00B54CC5">
        <w:rPr>
          <w:rFonts w:ascii="Arial" w:hAnsi="Arial" w:cs="Arial"/>
          <w:sz w:val="22"/>
          <w:szCs w:val="22"/>
          <w:lang w:val="en-US"/>
        </w:rPr>
        <w:t>Pb</w:t>
      </w:r>
      <w:r w:rsidRPr="00B54CC5">
        <w:rPr>
          <w:rFonts w:ascii="Arial" w:hAnsi="Arial" w:cs="Arial"/>
          <w:sz w:val="22"/>
          <w:szCs w:val="22"/>
        </w:rPr>
        <w:t xml:space="preserve">, </w:t>
      </w:r>
      <w:r w:rsidRPr="00B54CC5">
        <w:rPr>
          <w:rFonts w:ascii="Arial" w:hAnsi="Arial" w:cs="Arial"/>
          <w:sz w:val="22"/>
          <w:szCs w:val="22"/>
          <w:lang w:val="en-US"/>
        </w:rPr>
        <w:t>Cd</w:t>
      </w:r>
      <w:r w:rsidRPr="00B54CC5">
        <w:rPr>
          <w:rFonts w:ascii="Arial" w:hAnsi="Arial" w:cs="Arial"/>
          <w:sz w:val="22"/>
          <w:szCs w:val="22"/>
        </w:rPr>
        <w:t xml:space="preserve">, </w:t>
      </w:r>
      <w:r w:rsidRPr="00B54CC5">
        <w:rPr>
          <w:rFonts w:ascii="Arial" w:hAnsi="Arial" w:cs="Arial"/>
          <w:sz w:val="22"/>
          <w:szCs w:val="22"/>
          <w:lang w:val="en-US"/>
        </w:rPr>
        <w:t>As</w:t>
      </w:r>
      <w:r w:rsidRPr="00B54CC5">
        <w:rPr>
          <w:rFonts w:ascii="Arial" w:hAnsi="Arial" w:cs="Arial"/>
          <w:sz w:val="22"/>
          <w:szCs w:val="22"/>
        </w:rPr>
        <w:t xml:space="preserve"> και </w:t>
      </w:r>
      <w:r w:rsidRPr="00B54CC5">
        <w:rPr>
          <w:rFonts w:ascii="Arial" w:hAnsi="Arial" w:cs="Arial"/>
          <w:sz w:val="22"/>
          <w:szCs w:val="22"/>
          <w:lang w:val="en-US"/>
        </w:rPr>
        <w:t>Hg</w:t>
      </w:r>
      <w:r w:rsidRPr="00B54CC5">
        <w:rPr>
          <w:rFonts w:ascii="Arial" w:hAnsi="Arial" w:cs="Arial"/>
          <w:sz w:val="22"/>
          <w:szCs w:val="22"/>
        </w:rPr>
        <w:t xml:space="preserve">) ολική σκληρότητα, αγωγιμότητα, αλκαλικότητα και συγκέντρωση ιόντων υδρογόνου </w:t>
      </w:r>
    </w:p>
    <w:p w:rsidR="00D15B89" w:rsidRPr="00B54CC5" w:rsidRDefault="00D15B89" w:rsidP="00D15B89">
      <w:pPr>
        <w:pStyle w:val="210"/>
        <w:shd w:val="clear" w:color="auto" w:fill="auto"/>
        <w:spacing w:after="279" w:line="278" w:lineRule="exact"/>
        <w:ind w:left="40" w:right="-34"/>
        <w:rPr>
          <w:rFonts w:ascii="Arial" w:hAnsi="Arial" w:cs="Arial"/>
          <w:sz w:val="22"/>
          <w:szCs w:val="22"/>
        </w:rPr>
      </w:pPr>
      <w:r w:rsidRPr="00B54CC5">
        <w:rPr>
          <w:rFonts w:ascii="Arial" w:hAnsi="Arial" w:cs="Arial"/>
          <w:sz w:val="22"/>
          <w:szCs w:val="22"/>
        </w:rPr>
        <w:t xml:space="preserve">Για τη δειγματοληψία και εξέταση δείγματος πόσιμου νερού για τον έλεγχο των ακόλουθων μικροβιολογικών παραμέτρων: ΟΜΧ </w:t>
      </w:r>
      <w:r w:rsidRPr="00B54CC5">
        <w:rPr>
          <w:rFonts w:ascii="Arial" w:hAnsi="Arial" w:cs="Arial"/>
          <w:sz w:val="22"/>
          <w:szCs w:val="22"/>
          <w:lang w:eastAsia="en-US"/>
        </w:rPr>
        <w:t>(37°</w:t>
      </w:r>
      <w:r w:rsidRPr="00B54CC5">
        <w:rPr>
          <w:rFonts w:ascii="Arial" w:hAnsi="Arial" w:cs="Arial"/>
          <w:sz w:val="22"/>
          <w:szCs w:val="22"/>
          <w:lang w:val="en-US" w:eastAsia="en-US"/>
        </w:rPr>
        <w:t>C</w:t>
      </w:r>
      <w:r w:rsidRPr="00B54CC5">
        <w:rPr>
          <w:rFonts w:ascii="Arial" w:hAnsi="Arial" w:cs="Arial"/>
          <w:sz w:val="22"/>
          <w:szCs w:val="22"/>
          <w:lang w:eastAsia="en-US"/>
        </w:rPr>
        <w:t>, 22°</w:t>
      </w:r>
      <w:r w:rsidRPr="00B54CC5">
        <w:rPr>
          <w:rFonts w:ascii="Arial" w:hAnsi="Arial" w:cs="Arial"/>
          <w:sz w:val="22"/>
          <w:szCs w:val="22"/>
          <w:lang w:val="en-US" w:eastAsia="en-US"/>
        </w:rPr>
        <w:t>C</w:t>
      </w:r>
      <w:r w:rsidRPr="00B54CC5">
        <w:rPr>
          <w:rFonts w:ascii="Arial" w:hAnsi="Arial" w:cs="Arial"/>
          <w:sz w:val="22"/>
          <w:szCs w:val="22"/>
          <w:lang w:eastAsia="en-US"/>
        </w:rPr>
        <w:t xml:space="preserve">), </w:t>
      </w:r>
      <w:r w:rsidRPr="00B54CC5">
        <w:rPr>
          <w:rFonts w:ascii="Arial" w:hAnsi="Arial" w:cs="Arial"/>
          <w:sz w:val="22"/>
          <w:szCs w:val="22"/>
        </w:rPr>
        <w:t xml:space="preserve">ολικά κολοβακτηριοειδή και εντερικής προέλευσης </w:t>
      </w:r>
      <w:r w:rsidRPr="00B54CC5">
        <w:rPr>
          <w:rFonts w:ascii="Arial" w:hAnsi="Arial" w:cs="Arial"/>
          <w:sz w:val="22"/>
          <w:szCs w:val="22"/>
          <w:lang w:eastAsia="en-US"/>
        </w:rPr>
        <w:t>(</w:t>
      </w:r>
      <w:r w:rsidRPr="00B54CC5">
        <w:rPr>
          <w:rFonts w:ascii="Arial" w:hAnsi="Arial" w:cs="Arial"/>
          <w:sz w:val="22"/>
          <w:szCs w:val="22"/>
          <w:lang w:val="en-US" w:eastAsia="en-US"/>
        </w:rPr>
        <w:t>fecal</w:t>
      </w:r>
      <w:r w:rsidRPr="00B54CC5">
        <w:rPr>
          <w:rFonts w:ascii="Arial" w:hAnsi="Arial" w:cs="Arial"/>
          <w:sz w:val="22"/>
          <w:szCs w:val="22"/>
          <w:lang w:eastAsia="en-US"/>
        </w:rPr>
        <w:t xml:space="preserve"> </w:t>
      </w:r>
      <w:r w:rsidRPr="00B54CC5">
        <w:rPr>
          <w:rFonts w:ascii="Arial" w:hAnsi="Arial" w:cs="Arial"/>
          <w:sz w:val="22"/>
          <w:szCs w:val="22"/>
          <w:lang w:val="en-US" w:eastAsia="en-US"/>
        </w:rPr>
        <w:t>coliforms</w:t>
      </w:r>
      <w:r w:rsidRPr="00B54CC5">
        <w:rPr>
          <w:rFonts w:ascii="Arial" w:hAnsi="Arial" w:cs="Arial"/>
          <w:sz w:val="22"/>
          <w:szCs w:val="22"/>
          <w:lang w:eastAsia="en-US"/>
        </w:rPr>
        <w:t xml:space="preserve">), </w:t>
      </w:r>
      <w:r w:rsidRPr="00B54CC5">
        <w:rPr>
          <w:rFonts w:ascii="Arial" w:hAnsi="Arial" w:cs="Arial"/>
          <w:sz w:val="22"/>
          <w:szCs w:val="22"/>
          <w:lang w:val="en-US" w:eastAsia="en-US"/>
        </w:rPr>
        <w:t>Escherichia</w:t>
      </w:r>
      <w:r w:rsidRPr="00B54CC5">
        <w:rPr>
          <w:rFonts w:ascii="Arial" w:hAnsi="Arial" w:cs="Arial"/>
          <w:sz w:val="22"/>
          <w:szCs w:val="22"/>
          <w:lang w:eastAsia="en-US"/>
        </w:rPr>
        <w:t xml:space="preserve"> </w:t>
      </w:r>
      <w:r w:rsidRPr="00B54CC5">
        <w:rPr>
          <w:rFonts w:ascii="Arial" w:hAnsi="Arial" w:cs="Arial"/>
          <w:sz w:val="22"/>
          <w:szCs w:val="22"/>
          <w:lang w:val="en-US" w:eastAsia="en-US"/>
        </w:rPr>
        <w:t>coli</w:t>
      </w:r>
      <w:r w:rsidRPr="00B54CC5">
        <w:rPr>
          <w:rFonts w:ascii="Arial" w:hAnsi="Arial" w:cs="Arial"/>
          <w:sz w:val="22"/>
          <w:szCs w:val="22"/>
          <w:lang w:eastAsia="en-US"/>
        </w:rPr>
        <w:t xml:space="preserve">, </w:t>
      </w:r>
      <w:r w:rsidRPr="00B54CC5">
        <w:rPr>
          <w:rFonts w:ascii="Arial" w:hAnsi="Arial" w:cs="Arial"/>
          <w:sz w:val="22"/>
          <w:szCs w:val="22"/>
        </w:rPr>
        <w:t>στρεπτόκοκκοι κοπράνων,</w:t>
      </w:r>
      <w:r w:rsidRPr="00D15B89">
        <w:rPr>
          <w:rStyle w:val="23"/>
          <w:rFonts w:ascii="Arial" w:hAnsi="Arial" w:cs="Arial"/>
          <w:sz w:val="22"/>
          <w:szCs w:val="22"/>
          <w:lang w:val="el-GR"/>
        </w:rPr>
        <w:t xml:space="preserve"> </w:t>
      </w:r>
      <w:r w:rsidRPr="00B54CC5">
        <w:rPr>
          <w:rStyle w:val="23"/>
          <w:rFonts w:ascii="Arial" w:hAnsi="Arial" w:cs="Arial"/>
          <w:sz w:val="22"/>
          <w:szCs w:val="22"/>
        </w:rPr>
        <w:t>Clostridium</w:t>
      </w:r>
      <w:r w:rsidRPr="00D15B89">
        <w:rPr>
          <w:rStyle w:val="23"/>
          <w:rFonts w:ascii="Arial" w:hAnsi="Arial" w:cs="Arial"/>
          <w:sz w:val="22"/>
          <w:szCs w:val="22"/>
          <w:lang w:val="el-GR"/>
        </w:rPr>
        <w:t xml:space="preserve"> </w:t>
      </w:r>
      <w:r w:rsidRPr="00B54CC5">
        <w:rPr>
          <w:rFonts w:ascii="Arial" w:hAnsi="Arial" w:cs="Arial"/>
          <w:sz w:val="22"/>
          <w:szCs w:val="22"/>
          <w:lang w:val="en-US" w:eastAsia="en-US"/>
        </w:rPr>
        <w:t>perfringens</w:t>
      </w:r>
      <w:r w:rsidRPr="00D15B89">
        <w:rPr>
          <w:rStyle w:val="23"/>
          <w:rFonts w:ascii="Arial" w:hAnsi="Arial" w:cs="Arial"/>
          <w:sz w:val="22"/>
          <w:szCs w:val="22"/>
          <w:lang w:val="el-GR"/>
        </w:rPr>
        <w:t xml:space="preserve">. </w:t>
      </w:r>
    </w:p>
    <w:bookmarkEnd w:id="4"/>
    <w:p w:rsidR="00D15B89" w:rsidRDefault="00D15B89" w:rsidP="00D15B89"/>
    <w:p w:rsidR="00D15B89" w:rsidRDefault="00D15B89" w:rsidP="00D15B89"/>
    <w:p w:rsidR="00D15B89" w:rsidRDefault="00D15B89" w:rsidP="00D15B89">
      <w:pPr>
        <w:spacing w:line="360" w:lineRule="auto"/>
        <w:jc w:val="center"/>
        <w:rPr>
          <w:rFonts w:ascii="Arial" w:hAnsi="Arial" w:cs="Arial"/>
          <w:b/>
          <w:sz w:val="22"/>
          <w:szCs w:val="22"/>
          <w:u w:val="single"/>
        </w:rPr>
      </w:pPr>
    </w:p>
    <w:p w:rsidR="00D15B89" w:rsidRPr="00FC4AE5" w:rsidRDefault="00D15B89" w:rsidP="00D15B89">
      <w:pPr>
        <w:pStyle w:val="51"/>
        <w:shd w:val="clear" w:color="auto" w:fill="auto"/>
        <w:spacing w:after="162" w:line="230" w:lineRule="exact"/>
        <w:jc w:val="center"/>
        <w:rPr>
          <w:rFonts w:ascii="Arial" w:hAnsi="Arial" w:cs="Arial"/>
          <w:sz w:val="22"/>
          <w:szCs w:val="22"/>
        </w:rPr>
      </w:pPr>
      <w:r w:rsidRPr="00FC4AE5">
        <w:rPr>
          <w:rStyle w:val="50"/>
          <w:rFonts w:ascii="Arial" w:hAnsi="Arial" w:cs="Arial"/>
          <w:bCs/>
          <w:sz w:val="22"/>
          <w:szCs w:val="22"/>
        </w:rPr>
        <w:t>ΣΥΓΓΡΑΦΗ ΥΠΟΧΡΕΩΣΕΩΝ</w:t>
      </w:r>
    </w:p>
    <w:p w:rsidR="00D15B89" w:rsidRPr="00FC4AE5" w:rsidRDefault="00D15B89" w:rsidP="00D15B89">
      <w:pPr>
        <w:pStyle w:val="51"/>
        <w:shd w:val="clear" w:color="auto" w:fill="auto"/>
        <w:spacing w:after="0" w:line="274" w:lineRule="exact"/>
        <w:jc w:val="center"/>
        <w:rPr>
          <w:rFonts w:ascii="Arial" w:hAnsi="Arial" w:cs="Arial"/>
          <w:bCs w:val="0"/>
          <w:sz w:val="22"/>
          <w:szCs w:val="22"/>
        </w:rPr>
      </w:pPr>
      <w:r w:rsidRPr="00FC4AE5">
        <w:rPr>
          <w:rFonts w:ascii="Arial" w:hAnsi="Arial" w:cs="Arial"/>
          <w:bCs w:val="0"/>
          <w:sz w:val="22"/>
          <w:szCs w:val="22"/>
        </w:rPr>
        <w:t>ΑΡΘΡΟ 1°</w:t>
      </w:r>
    </w:p>
    <w:p w:rsidR="00D15B89" w:rsidRPr="00FC4AE5" w:rsidRDefault="00D15B89" w:rsidP="00D15B89">
      <w:pPr>
        <w:spacing w:line="274" w:lineRule="exact"/>
        <w:ind w:left="20" w:right="40" w:firstLine="720"/>
        <w:jc w:val="both"/>
        <w:rPr>
          <w:rFonts w:ascii="Arial" w:hAnsi="Arial" w:cs="Arial"/>
          <w:sz w:val="22"/>
          <w:szCs w:val="22"/>
        </w:rPr>
      </w:pPr>
      <w:r w:rsidRPr="00FC4AE5">
        <w:rPr>
          <w:rFonts w:ascii="Arial" w:hAnsi="Arial" w:cs="Arial"/>
          <w:sz w:val="22"/>
          <w:szCs w:val="22"/>
        </w:rPr>
        <w:t>α) Η παρούσα συγγραφή υποχρεώσεων αφορά την εκτέλεση εργασιών χημικών και μικροβιολογικών αναλύσεων για τον έλεγχο ποιότητας του πόσιμου νερού στο Δήμο Ζαγοράς-Μουρεσίου</w:t>
      </w:r>
    </w:p>
    <w:p w:rsidR="00D15B89" w:rsidRPr="00FC4AE5" w:rsidRDefault="00D15B89" w:rsidP="00D15B89">
      <w:pPr>
        <w:spacing w:line="274" w:lineRule="exact"/>
        <w:ind w:left="20" w:right="40" w:firstLine="720"/>
        <w:jc w:val="both"/>
        <w:rPr>
          <w:rFonts w:ascii="Arial" w:hAnsi="Arial" w:cs="Arial"/>
          <w:sz w:val="22"/>
          <w:szCs w:val="22"/>
        </w:rPr>
      </w:pPr>
      <w:r w:rsidRPr="00FC4AE5">
        <w:rPr>
          <w:rFonts w:ascii="Arial" w:hAnsi="Arial" w:cs="Arial"/>
          <w:sz w:val="22"/>
          <w:szCs w:val="22"/>
        </w:rPr>
        <w:t xml:space="preserve">β) Τόπος εκτέλεσης των εργασιών ορίζονται οι πηγές και οι δεξαμενές του Δήμου καθώς επίσης και επιλεγμένα σημεία του δικτύου ύδρευσης που θα υποδεικνύονται από τον αρμόδιο υπάλληλο του Δήμου, </w:t>
      </w:r>
    </w:p>
    <w:p w:rsidR="00D15B89" w:rsidRPr="00FC4AE5" w:rsidRDefault="00D15B89" w:rsidP="00D15B89">
      <w:pPr>
        <w:spacing w:after="229" w:line="259" w:lineRule="exact"/>
        <w:ind w:left="20" w:right="40" w:firstLine="720"/>
        <w:jc w:val="both"/>
        <w:rPr>
          <w:rFonts w:ascii="Arial" w:hAnsi="Arial" w:cs="Arial"/>
          <w:sz w:val="22"/>
          <w:szCs w:val="22"/>
        </w:rPr>
      </w:pPr>
      <w:r w:rsidRPr="00FC4AE5">
        <w:rPr>
          <w:rFonts w:ascii="Arial" w:hAnsi="Arial" w:cs="Arial"/>
          <w:sz w:val="22"/>
          <w:szCs w:val="22"/>
        </w:rPr>
        <w:t>γ) Προϋπολογισθείσα δαπάνη 8.</w:t>
      </w:r>
      <w:r>
        <w:rPr>
          <w:rFonts w:ascii="Arial" w:hAnsi="Arial" w:cs="Arial"/>
          <w:sz w:val="22"/>
          <w:szCs w:val="22"/>
        </w:rPr>
        <w:t>356,36</w:t>
      </w:r>
      <w:r w:rsidRPr="00FC4AE5">
        <w:rPr>
          <w:rFonts w:ascii="Arial" w:hAnsi="Arial" w:cs="Arial"/>
          <w:sz w:val="22"/>
          <w:szCs w:val="22"/>
        </w:rPr>
        <w:t xml:space="preserve"> ευρώ συμπεριλαμβανομένου και του Φ.Π.Α. 24%.</w:t>
      </w:r>
    </w:p>
    <w:p w:rsidR="00D15B89" w:rsidRPr="00FC4AE5" w:rsidRDefault="00D15B89" w:rsidP="00D15B89">
      <w:pPr>
        <w:pStyle w:val="51"/>
        <w:shd w:val="clear" w:color="auto" w:fill="auto"/>
        <w:spacing w:after="0" w:line="274" w:lineRule="exact"/>
        <w:jc w:val="center"/>
        <w:rPr>
          <w:rFonts w:ascii="Arial" w:hAnsi="Arial" w:cs="Arial"/>
          <w:bCs w:val="0"/>
          <w:sz w:val="22"/>
          <w:szCs w:val="22"/>
        </w:rPr>
      </w:pPr>
      <w:r w:rsidRPr="00FC4AE5">
        <w:rPr>
          <w:rFonts w:ascii="Arial" w:hAnsi="Arial" w:cs="Arial"/>
          <w:bCs w:val="0"/>
          <w:sz w:val="22"/>
          <w:szCs w:val="22"/>
        </w:rPr>
        <w:t>ΑΡΘΡΟ 2°</w:t>
      </w:r>
    </w:p>
    <w:p w:rsidR="00D15B89" w:rsidRPr="00FC4AE5" w:rsidRDefault="00D15B89" w:rsidP="00D15B89">
      <w:pPr>
        <w:snapToGrid w:val="0"/>
        <w:jc w:val="both"/>
        <w:rPr>
          <w:rFonts w:ascii="Arial" w:hAnsi="Arial" w:cs="Arial"/>
          <w:sz w:val="22"/>
          <w:szCs w:val="22"/>
        </w:rPr>
      </w:pPr>
      <w:r w:rsidRPr="00FC4AE5">
        <w:rPr>
          <w:rFonts w:ascii="Arial" w:hAnsi="Arial" w:cs="Arial"/>
          <w:b/>
          <w:sz w:val="22"/>
          <w:szCs w:val="22"/>
        </w:rPr>
        <w:t>1.</w:t>
      </w:r>
      <w:r w:rsidRPr="00FC4AE5">
        <w:rPr>
          <w:rFonts w:ascii="Arial" w:hAnsi="Arial" w:cs="Arial"/>
          <w:sz w:val="22"/>
          <w:szCs w:val="22"/>
        </w:rPr>
        <w:t>Τις διατάξεις της παρ. 9 του άρθρου 209 του Ν.3463/06 , όπως προστέθηκε με την παρ. 13 του άρθρου 20 του Ν. 3731/2008 και διατηρήθηκε σε ισχύ με την περίπτωση 38 της παρ. 1 του άρθρου 377 του Ν. 4412/2016.</w:t>
      </w:r>
    </w:p>
    <w:p w:rsidR="00D15B89" w:rsidRPr="00FC4AE5" w:rsidRDefault="00D15B89" w:rsidP="00D15B89">
      <w:pPr>
        <w:snapToGrid w:val="0"/>
        <w:jc w:val="both"/>
        <w:rPr>
          <w:rFonts w:ascii="Arial" w:hAnsi="Arial" w:cs="Arial"/>
          <w:sz w:val="22"/>
          <w:szCs w:val="22"/>
        </w:rPr>
      </w:pPr>
      <w:r w:rsidRPr="00FC4AE5">
        <w:rPr>
          <w:rFonts w:ascii="Arial" w:hAnsi="Arial" w:cs="Arial"/>
          <w:b/>
          <w:sz w:val="22"/>
          <w:szCs w:val="22"/>
        </w:rPr>
        <w:t>2</w:t>
      </w:r>
      <w:r w:rsidRPr="00FC4AE5">
        <w:rPr>
          <w:rFonts w:ascii="Arial" w:hAnsi="Arial" w:cs="Arial"/>
          <w:sz w:val="22"/>
          <w:szCs w:val="22"/>
        </w:rPr>
        <w:t>.Τις διατάξεις του Ν.4412/2016 και ιδιαιτέρως των άρθρων 116, 118 και 120</w:t>
      </w:r>
    </w:p>
    <w:p w:rsidR="00D15B89" w:rsidRPr="00FC4AE5" w:rsidRDefault="00D15B89" w:rsidP="00D15B89">
      <w:pPr>
        <w:autoSpaceDE w:val="0"/>
        <w:autoSpaceDN w:val="0"/>
        <w:adjustRightInd w:val="0"/>
        <w:jc w:val="both"/>
        <w:rPr>
          <w:rFonts w:ascii="Arial" w:eastAsia="Calibri" w:hAnsi="Arial" w:cs="Arial"/>
          <w:sz w:val="22"/>
          <w:szCs w:val="22"/>
        </w:rPr>
      </w:pPr>
      <w:r w:rsidRPr="00FC4AE5">
        <w:rPr>
          <w:rFonts w:ascii="Arial" w:eastAsia="Calibri" w:hAnsi="Arial" w:cs="Arial"/>
          <w:b/>
          <w:sz w:val="22"/>
          <w:szCs w:val="22"/>
        </w:rPr>
        <w:t>3</w:t>
      </w:r>
      <w:r w:rsidRPr="00FC4AE5">
        <w:rPr>
          <w:rFonts w:ascii="Arial" w:eastAsia="Calibri" w:hAnsi="Arial" w:cs="Arial"/>
          <w:sz w:val="22"/>
          <w:szCs w:val="22"/>
        </w:rPr>
        <w:t xml:space="preserve">.Τις διατάξεις του άρθρου 130 του Ν. 4270/2014 ( πρώην άρθρο 80 του ν. 2362/1995, το όριο του ποσού αναπροσαρμόστηκε με την 2/59649/0026/17.10.2001 Απόφαση του Υπουργού Οικονομικών ( ΦΕΚ 1427Β΄) κατά το οποίο η σύναψη σύμβασης είναι υποχρεωτική εάν η αξίας της </w:t>
      </w:r>
      <w:r>
        <w:rPr>
          <w:rFonts w:ascii="Arial" w:eastAsia="Calibri" w:hAnsi="Arial" w:cs="Arial"/>
          <w:sz w:val="22"/>
          <w:szCs w:val="22"/>
        </w:rPr>
        <w:t>υπηρεσί</w:t>
      </w:r>
      <w:r w:rsidRPr="00FC4AE5">
        <w:rPr>
          <w:rFonts w:ascii="Arial" w:eastAsia="Calibri" w:hAnsi="Arial" w:cs="Arial"/>
          <w:sz w:val="22"/>
          <w:szCs w:val="22"/>
        </w:rPr>
        <w:t>ας ανέρχεται σε ποσό άνω των 2.500,00 ευρώ. Οι ανωτέρω διατάξεις αφορούν και τους ΟΤΑ βλ. Ελ. Συν. Πράξη 405/2009 Τμ.7.</w:t>
      </w:r>
    </w:p>
    <w:p w:rsidR="00D15B89" w:rsidRPr="00FC4AE5" w:rsidRDefault="00D15B89" w:rsidP="00D15B89">
      <w:pPr>
        <w:autoSpaceDE w:val="0"/>
        <w:autoSpaceDN w:val="0"/>
        <w:adjustRightInd w:val="0"/>
        <w:jc w:val="both"/>
        <w:rPr>
          <w:rFonts w:ascii="Arial" w:eastAsia="Calibri" w:hAnsi="Arial" w:cs="Arial"/>
          <w:sz w:val="22"/>
          <w:szCs w:val="22"/>
        </w:rPr>
      </w:pPr>
      <w:r w:rsidRPr="00FC4AE5">
        <w:rPr>
          <w:rFonts w:ascii="Arial" w:eastAsia="Calibri" w:hAnsi="Arial" w:cs="Arial"/>
          <w:b/>
          <w:sz w:val="22"/>
          <w:szCs w:val="22"/>
        </w:rPr>
        <w:t>4</w:t>
      </w:r>
      <w:r w:rsidRPr="00FC4AE5">
        <w:rPr>
          <w:rFonts w:ascii="Arial" w:eastAsia="Calibri" w:hAnsi="Arial" w:cs="Arial"/>
          <w:sz w:val="22"/>
          <w:szCs w:val="22"/>
        </w:rPr>
        <w:t>.Τις διατάξεις του άρθρου 58 του Ν. 3852/2010</w:t>
      </w:r>
    </w:p>
    <w:p w:rsidR="00D15B89" w:rsidRPr="00FC4AE5" w:rsidRDefault="00D15B89" w:rsidP="00D15B89">
      <w:pPr>
        <w:pStyle w:val="51"/>
        <w:shd w:val="clear" w:color="auto" w:fill="auto"/>
        <w:spacing w:after="0" w:line="274" w:lineRule="exact"/>
        <w:jc w:val="center"/>
        <w:rPr>
          <w:rFonts w:ascii="Arial" w:hAnsi="Arial" w:cs="Arial"/>
          <w:bCs w:val="0"/>
          <w:sz w:val="22"/>
          <w:szCs w:val="22"/>
        </w:rPr>
      </w:pPr>
    </w:p>
    <w:p w:rsidR="00D15B89" w:rsidRDefault="00D15B89" w:rsidP="00D15B89">
      <w:pPr>
        <w:pStyle w:val="51"/>
        <w:shd w:val="clear" w:color="auto" w:fill="auto"/>
        <w:spacing w:after="0" w:line="274" w:lineRule="exact"/>
        <w:jc w:val="center"/>
        <w:rPr>
          <w:rFonts w:ascii="Arial" w:hAnsi="Arial" w:cs="Arial"/>
          <w:bCs w:val="0"/>
          <w:sz w:val="22"/>
          <w:szCs w:val="22"/>
        </w:rPr>
      </w:pPr>
    </w:p>
    <w:p w:rsidR="00D15B89" w:rsidRPr="00FC4AE5" w:rsidRDefault="00D15B89" w:rsidP="00D15B89">
      <w:pPr>
        <w:pStyle w:val="51"/>
        <w:shd w:val="clear" w:color="auto" w:fill="auto"/>
        <w:spacing w:after="0" w:line="274" w:lineRule="exact"/>
        <w:jc w:val="center"/>
        <w:rPr>
          <w:rFonts w:ascii="Arial" w:hAnsi="Arial" w:cs="Arial"/>
          <w:bCs w:val="0"/>
          <w:sz w:val="22"/>
          <w:szCs w:val="22"/>
        </w:rPr>
      </w:pPr>
      <w:r w:rsidRPr="00FC4AE5">
        <w:rPr>
          <w:rFonts w:ascii="Arial" w:hAnsi="Arial" w:cs="Arial"/>
          <w:bCs w:val="0"/>
          <w:sz w:val="22"/>
          <w:szCs w:val="22"/>
        </w:rPr>
        <w:t>ΑΡΘΡΟ 3°</w:t>
      </w:r>
    </w:p>
    <w:p w:rsidR="00D15B89" w:rsidRPr="00FC4AE5" w:rsidRDefault="00D15B89" w:rsidP="00D15B89">
      <w:pPr>
        <w:spacing w:line="278" w:lineRule="exact"/>
        <w:ind w:right="108" w:firstLine="709"/>
        <w:jc w:val="both"/>
        <w:rPr>
          <w:rFonts w:ascii="Arial" w:hAnsi="Arial" w:cs="Arial"/>
          <w:sz w:val="22"/>
          <w:szCs w:val="22"/>
        </w:rPr>
      </w:pPr>
      <w:r w:rsidRPr="00FC4AE5">
        <w:rPr>
          <w:rFonts w:ascii="Arial" w:hAnsi="Arial" w:cs="Arial"/>
          <w:sz w:val="22"/>
          <w:szCs w:val="22"/>
        </w:rPr>
        <w:lastRenderedPageBreak/>
        <w:t>Τα συμβατικά στοιχεία της μελέτης κατά σειρά είναι: α) Απόφαση ανάθεσης, β) Προϋπολογισμός και τιμολόγιο της μελέτης, γ) Συγγραφή υποχρεώσεων δ) Η τεχνική έκθεση.</w:t>
      </w:r>
    </w:p>
    <w:p w:rsidR="00D15B89" w:rsidRPr="00FC4AE5" w:rsidRDefault="00D15B89" w:rsidP="00D15B89">
      <w:pPr>
        <w:pStyle w:val="51"/>
        <w:shd w:val="clear" w:color="auto" w:fill="auto"/>
        <w:spacing w:after="0" w:line="278" w:lineRule="exact"/>
        <w:ind w:left="3620"/>
        <w:jc w:val="both"/>
        <w:rPr>
          <w:rFonts w:ascii="Arial" w:hAnsi="Arial" w:cs="Arial"/>
          <w:sz w:val="22"/>
          <w:szCs w:val="22"/>
        </w:rPr>
      </w:pPr>
    </w:p>
    <w:p w:rsidR="00D15B89" w:rsidRPr="00FC4AE5" w:rsidRDefault="00D15B89" w:rsidP="00D15B89">
      <w:pPr>
        <w:pStyle w:val="51"/>
        <w:shd w:val="clear" w:color="auto" w:fill="auto"/>
        <w:spacing w:after="0" w:line="274" w:lineRule="exact"/>
        <w:jc w:val="center"/>
        <w:rPr>
          <w:rFonts w:ascii="Arial" w:hAnsi="Arial" w:cs="Arial"/>
          <w:bCs w:val="0"/>
          <w:sz w:val="22"/>
          <w:szCs w:val="22"/>
        </w:rPr>
      </w:pPr>
      <w:r w:rsidRPr="00FC4AE5">
        <w:rPr>
          <w:rFonts w:ascii="Arial" w:hAnsi="Arial" w:cs="Arial"/>
          <w:bCs w:val="0"/>
          <w:sz w:val="22"/>
          <w:szCs w:val="22"/>
        </w:rPr>
        <w:t>ΑΡΘΡΟ 4°</w:t>
      </w:r>
    </w:p>
    <w:p w:rsidR="00D15B89" w:rsidRPr="00FC4AE5" w:rsidRDefault="00D15B89" w:rsidP="00D15B89">
      <w:pPr>
        <w:spacing w:line="274" w:lineRule="exact"/>
        <w:ind w:left="20" w:right="40" w:firstLine="720"/>
        <w:jc w:val="both"/>
        <w:rPr>
          <w:rFonts w:ascii="Arial" w:hAnsi="Arial" w:cs="Arial"/>
          <w:sz w:val="22"/>
          <w:szCs w:val="22"/>
        </w:rPr>
      </w:pPr>
      <w:r w:rsidRPr="00FC4AE5">
        <w:rPr>
          <w:rFonts w:ascii="Arial" w:hAnsi="Arial" w:cs="Arial"/>
          <w:sz w:val="22"/>
          <w:szCs w:val="22"/>
        </w:rPr>
        <w:t>Η προσφερόμενη έκπτωση επί των τιμών του τιμολογίου είναι σταθερή και αμετάβλητη και ισχύει για όλη τη διάρκεια της εκτέλεσης των εργασιών και δεν υπόκειται για κανένα λόγο σε αναθεώρηση.</w:t>
      </w:r>
    </w:p>
    <w:p w:rsidR="00D15B89" w:rsidRPr="00FC4AE5" w:rsidRDefault="00D15B89" w:rsidP="00D15B89">
      <w:pPr>
        <w:spacing w:line="274" w:lineRule="exact"/>
        <w:ind w:left="20" w:right="40" w:firstLine="720"/>
        <w:jc w:val="both"/>
        <w:rPr>
          <w:rFonts w:ascii="Arial" w:hAnsi="Arial" w:cs="Arial"/>
          <w:sz w:val="22"/>
          <w:szCs w:val="22"/>
        </w:rPr>
      </w:pPr>
      <w:r w:rsidRPr="00FC4AE5">
        <w:rPr>
          <w:rFonts w:ascii="Arial" w:hAnsi="Arial" w:cs="Arial"/>
          <w:sz w:val="22"/>
          <w:szCs w:val="22"/>
        </w:rPr>
        <w:t>Η πληρωμή θα γίνεται με ένταλμα που θα εκδίδεται μετά την τμηματική εκτέλεση των εργασιών και εφόσον η επιτροπή παραλαβής δεν διαπιστώσει κανένα πρόβλημα ως προς την ποιότητα των εργασιών.</w:t>
      </w:r>
    </w:p>
    <w:p w:rsidR="00D15B89" w:rsidRPr="00FC4AE5" w:rsidRDefault="00D15B89" w:rsidP="00D15B89">
      <w:pPr>
        <w:spacing w:line="274" w:lineRule="exact"/>
        <w:ind w:left="20" w:right="20"/>
        <w:jc w:val="both"/>
        <w:rPr>
          <w:rFonts w:ascii="Arial" w:hAnsi="Arial" w:cs="Arial"/>
          <w:sz w:val="22"/>
          <w:szCs w:val="22"/>
        </w:rPr>
      </w:pPr>
      <w:r w:rsidRPr="00FC4AE5">
        <w:rPr>
          <w:rFonts w:ascii="Arial" w:hAnsi="Arial" w:cs="Arial"/>
          <w:sz w:val="22"/>
          <w:szCs w:val="22"/>
        </w:rPr>
        <w:t>Επειδή η εκτέλεση των εργασιών θα είναι τμηματική, σύμφωνα με πρόγραμμα δειγματοληψιών που θα καταρτισθεί από τον ανάδοχο και τον αρμόδιο υπάλληλο του Δήμου θα εκδίδεται τιμολόγιο του αναδόχου αμέσως μετά την αποστολή των αποτελεσμάτων των εκτελεσμένων αναλύσεων. Ο Δήμος Ζαγοράς-Μουρεσίου υποχρεούται να εξοφλεί τον ανάδοχο μέσα σε διάστημα ενενήντα (90) ημερών από την έκδοση του τιμολογίου και εφόσον ο ανάδοχος προσκομίσει τα νόμιμα δικαιολογητικά.</w:t>
      </w:r>
    </w:p>
    <w:p w:rsidR="00D15B89" w:rsidRPr="00FC4AE5" w:rsidRDefault="00D15B89" w:rsidP="00D15B89">
      <w:pPr>
        <w:pStyle w:val="120"/>
        <w:keepNext/>
        <w:keepLines/>
        <w:shd w:val="clear" w:color="auto" w:fill="auto"/>
        <w:spacing w:before="0"/>
        <w:jc w:val="both"/>
        <w:rPr>
          <w:rFonts w:ascii="Arial" w:hAnsi="Arial" w:cs="Arial"/>
          <w:b w:val="0"/>
          <w:bCs w:val="0"/>
          <w:sz w:val="22"/>
          <w:szCs w:val="22"/>
        </w:rPr>
      </w:pPr>
      <w:bookmarkStart w:id="5" w:name="bookmark0"/>
    </w:p>
    <w:p w:rsidR="00D15B89" w:rsidRPr="00FC4AE5" w:rsidRDefault="00D15B89" w:rsidP="00D15B89">
      <w:pPr>
        <w:pStyle w:val="51"/>
        <w:shd w:val="clear" w:color="auto" w:fill="auto"/>
        <w:spacing w:after="0" w:line="274" w:lineRule="exact"/>
        <w:jc w:val="center"/>
        <w:rPr>
          <w:rFonts w:ascii="Arial" w:hAnsi="Arial" w:cs="Arial"/>
          <w:bCs w:val="0"/>
          <w:sz w:val="22"/>
          <w:szCs w:val="22"/>
        </w:rPr>
      </w:pPr>
      <w:r w:rsidRPr="00FC4AE5">
        <w:rPr>
          <w:rFonts w:ascii="Arial" w:hAnsi="Arial" w:cs="Arial"/>
          <w:bCs w:val="0"/>
          <w:sz w:val="22"/>
          <w:szCs w:val="22"/>
        </w:rPr>
        <w:t>ΑΡΘΡΟ 5°</w:t>
      </w:r>
      <w:bookmarkEnd w:id="5"/>
    </w:p>
    <w:p w:rsidR="00D15B89" w:rsidRPr="00FC4AE5" w:rsidRDefault="00D15B89" w:rsidP="00D15B89">
      <w:pPr>
        <w:spacing w:line="274" w:lineRule="exact"/>
        <w:ind w:left="20" w:right="20" w:firstLine="720"/>
        <w:jc w:val="both"/>
        <w:rPr>
          <w:rFonts w:ascii="Arial" w:hAnsi="Arial" w:cs="Arial"/>
          <w:sz w:val="22"/>
          <w:szCs w:val="22"/>
        </w:rPr>
      </w:pPr>
      <w:r w:rsidRPr="00FC4AE5">
        <w:rPr>
          <w:rFonts w:ascii="Arial" w:hAnsi="Arial" w:cs="Arial"/>
          <w:sz w:val="22"/>
          <w:szCs w:val="22"/>
        </w:rPr>
        <w:t>Αμέσως μετά την απόφαση ανάθεσης ο ανάδοχος της εκτέλεσης των εργασιών θα κληθεί να υπογράψει τη σχετική σύμβαση.</w:t>
      </w:r>
    </w:p>
    <w:p w:rsidR="00D15B89" w:rsidRPr="00FC4AE5" w:rsidRDefault="00D15B89" w:rsidP="00D15B89">
      <w:pPr>
        <w:spacing w:line="274" w:lineRule="exact"/>
        <w:ind w:left="20" w:right="20" w:firstLine="720"/>
        <w:jc w:val="both"/>
        <w:rPr>
          <w:rFonts w:ascii="Arial" w:hAnsi="Arial" w:cs="Arial"/>
          <w:sz w:val="22"/>
          <w:szCs w:val="22"/>
        </w:rPr>
      </w:pPr>
      <w:r w:rsidRPr="00FC4AE5">
        <w:rPr>
          <w:rFonts w:ascii="Arial" w:hAnsi="Arial" w:cs="Arial"/>
          <w:sz w:val="22"/>
          <w:szCs w:val="22"/>
        </w:rPr>
        <w:t>Εφόσον προκύψουν εσφαλμένα αποτελέσματα αναλύσεων ο ανάδοχος οφείλει να προβεί σε άμεση επανάληψη αυτών. Εάν ο ανάδοχος δεν προβεί μέσα σε δύο (2) ημερολογιακές ημέρες από την ειδοποίησή του σε αντικατάσταση της τυχόν εσφαλμένης ανάλυσης ο Δήμος Ζαγοράς-Μουρεσίου δικαιούται κατά την κρίση του να προβεί στην απόρριψη των αναλύσεων ή στη μείωση του τιμήματος. Το συγκεκριμένο ποσοστό θα εγκρίνει η οικονομική επιτροπή του Δήμου.</w:t>
      </w:r>
    </w:p>
    <w:p w:rsidR="00D15B89" w:rsidRPr="00FC4AE5" w:rsidRDefault="00D15B89" w:rsidP="00D15B89">
      <w:pPr>
        <w:pStyle w:val="120"/>
        <w:keepNext/>
        <w:keepLines/>
        <w:shd w:val="clear" w:color="auto" w:fill="auto"/>
        <w:spacing w:before="0"/>
        <w:ind w:left="3580"/>
        <w:jc w:val="both"/>
        <w:rPr>
          <w:rFonts w:ascii="Arial" w:hAnsi="Arial" w:cs="Arial"/>
          <w:sz w:val="22"/>
          <w:szCs w:val="22"/>
        </w:rPr>
      </w:pPr>
    </w:p>
    <w:p w:rsidR="00D15B89" w:rsidRPr="00FC4AE5" w:rsidRDefault="00D15B89" w:rsidP="00D15B89">
      <w:pPr>
        <w:pStyle w:val="51"/>
        <w:shd w:val="clear" w:color="auto" w:fill="auto"/>
        <w:spacing w:after="0" w:line="274" w:lineRule="exact"/>
        <w:jc w:val="center"/>
        <w:rPr>
          <w:rFonts w:ascii="Arial" w:hAnsi="Arial" w:cs="Arial"/>
          <w:bCs w:val="0"/>
          <w:sz w:val="22"/>
          <w:szCs w:val="22"/>
        </w:rPr>
      </w:pPr>
      <w:r w:rsidRPr="00FC4AE5">
        <w:rPr>
          <w:rFonts w:ascii="Arial" w:hAnsi="Arial" w:cs="Arial"/>
          <w:bCs w:val="0"/>
          <w:sz w:val="22"/>
          <w:szCs w:val="22"/>
        </w:rPr>
        <w:t>ΑΡΘΡΟ 6°</w:t>
      </w:r>
    </w:p>
    <w:p w:rsidR="00D15B89" w:rsidRPr="00FC4AE5" w:rsidRDefault="00D15B89" w:rsidP="00D15B89">
      <w:pPr>
        <w:spacing w:line="274" w:lineRule="exact"/>
        <w:ind w:left="20" w:right="20" w:firstLine="720"/>
        <w:jc w:val="both"/>
        <w:rPr>
          <w:rFonts w:ascii="Arial" w:hAnsi="Arial" w:cs="Arial"/>
          <w:sz w:val="22"/>
          <w:szCs w:val="22"/>
        </w:rPr>
      </w:pPr>
      <w:r w:rsidRPr="00FC4AE5">
        <w:rPr>
          <w:rFonts w:ascii="Arial" w:hAnsi="Arial" w:cs="Arial"/>
          <w:sz w:val="22"/>
          <w:szCs w:val="22"/>
        </w:rPr>
        <w:t>Εάν ο ανάδοχος καθυστερήσει για οποιονδήποτε λόγο την εκτέλεση της παραγγελθείσας ποσότητας αναλύσεων πέραν της ορισθείσης προθεσμίας των τριών (3) εργάσιμων ημερών, υποχρεούται για την καθυστέρηση αυτή και μόνο να πληρώσει προς το Δήμο Ζαγοράς-Μουρεσίου ως ποινική ρήτρα ποσοστό δύο τοις χιλίοις (2‰) στο συμβατικό προϋπολογισμό για κάθε μέρα καθυστέρησης της παράδοσης.</w:t>
      </w:r>
    </w:p>
    <w:p w:rsidR="00D15B89" w:rsidRPr="00FC4AE5" w:rsidRDefault="00D15B89" w:rsidP="00D15B89">
      <w:pPr>
        <w:spacing w:after="236" w:line="274" w:lineRule="exact"/>
        <w:ind w:left="20" w:right="20" w:firstLine="720"/>
        <w:jc w:val="both"/>
        <w:rPr>
          <w:rFonts w:ascii="Arial" w:hAnsi="Arial" w:cs="Arial"/>
          <w:sz w:val="22"/>
          <w:szCs w:val="22"/>
        </w:rPr>
      </w:pPr>
      <w:r w:rsidRPr="00FC4AE5">
        <w:rPr>
          <w:rFonts w:ascii="Arial" w:hAnsi="Arial" w:cs="Arial"/>
          <w:sz w:val="22"/>
          <w:szCs w:val="22"/>
        </w:rPr>
        <w:t>Η ποινική ρήτρα παρακρατείται από τον πρώτο λογαριασμό πληρωμής.</w:t>
      </w:r>
    </w:p>
    <w:p w:rsidR="00D15B89" w:rsidRPr="00FC4AE5" w:rsidRDefault="00D15B89" w:rsidP="00D15B89">
      <w:pPr>
        <w:pStyle w:val="51"/>
        <w:shd w:val="clear" w:color="auto" w:fill="auto"/>
        <w:spacing w:after="0" w:line="274" w:lineRule="exact"/>
        <w:jc w:val="center"/>
        <w:rPr>
          <w:rFonts w:ascii="Arial" w:hAnsi="Arial" w:cs="Arial"/>
          <w:bCs w:val="0"/>
          <w:sz w:val="22"/>
          <w:szCs w:val="22"/>
        </w:rPr>
      </w:pPr>
      <w:r w:rsidRPr="00FC4AE5">
        <w:rPr>
          <w:rFonts w:ascii="Arial" w:hAnsi="Arial" w:cs="Arial"/>
          <w:bCs w:val="0"/>
          <w:sz w:val="22"/>
          <w:szCs w:val="22"/>
        </w:rPr>
        <w:t>ΑΡΘΡΟ 7°</w:t>
      </w:r>
    </w:p>
    <w:p w:rsidR="00D15B89" w:rsidRPr="00FC4AE5" w:rsidRDefault="00D15B89" w:rsidP="00D15B89">
      <w:pPr>
        <w:spacing w:line="278" w:lineRule="exact"/>
        <w:ind w:left="20" w:right="20" w:firstLine="720"/>
        <w:jc w:val="both"/>
        <w:rPr>
          <w:rFonts w:ascii="Arial" w:hAnsi="Arial" w:cs="Arial"/>
          <w:sz w:val="22"/>
          <w:szCs w:val="22"/>
        </w:rPr>
      </w:pPr>
      <w:r w:rsidRPr="00FC4AE5">
        <w:rPr>
          <w:rFonts w:ascii="Arial" w:hAnsi="Arial" w:cs="Arial"/>
          <w:sz w:val="22"/>
          <w:szCs w:val="22"/>
        </w:rPr>
        <w:t>Σε περίπτωση καθυστέρησης από την προγραμματισμένη ημερομηνία δειγματοληψίας που οφείλεται σε υπαιτιότητα του Δήμου Ζαγοράς-Μουρεσίου ή σε κώλυμα του αναδόχου λόγω ανωτέρας βίας, η προθεσμία παράδοσης των αποτελεσμάτων παρατείνεται για τόσο χρόνο όσο θα διαρκεί η καθυστέρηση από υπαιτιότητα του Δήμου Ζαγοράς-Μουρεσίου, ή από κώλυμα του αναδόχου λόγω ανωτέρας βίας, ο οποίος όμως δεν δικαιούται καμιά αποζημίωση για την καθυστέρηση αυτή.</w:t>
      </w:r>
    </w:p>
    <w:p w:rsidR="00D15B89" w:rsidRPr="00FC4AE5" w:rsidRDefault="00D15B89" w:rsidP="00D15B89">
      <w:pPr>
        <w:spacing w:after="244" w:line="278" w:lineRule="exact"/>
        <w:ind w:left="20" w:right="20" w:firstLine="720"/>
        <w:jc w:val="both"/>
        <w:rPr>
          <w:rFonts w:ascii="Arial" w:hAnsi="Arial" w:cs="Arial"/>
          <w:sz w:val="22"/>
          <w:szCs w:val="22"/>
        </w:rPr>
      </w:pPr>
      <w:r w:rsidRPr="00FC4AE5">
        <w:rPr>
          <w:rFonts w:ascii="Arial" w:hAnsi="Arial" w:cs="Arial"/>
          <w:sz w:val="22"/>
          <w:szCs w:val="22"/>
        </w:rPr>
        <w:t xml:space="preserve">Εάν ο ανάδοχος καθυστερήσει την εκτέλεση των αναλύσεων, πέραν της προαναφερθείσης προθεσμίας μπορεί να κηρυχθεί έκπτωτος με απόφαση του Δημοτικού  Συμβουλίου του Δήμου Ζαγοράς-Μουρεσίου, με συνέπεια ολόκληρο το </w:t>
      </w:r>
      <w:r w:rsidRPr="00FC4AE5">
        <w:rPr>
          <w:rFonts w:ascii="Arial" w:hAnsi="Arial" w:cs="Arial"/>
          <w:sz w:val="22"/>
          <w:szCs w:val="22"/>
        </w:rPr>
        <w:lastRenderedPageBreak/>
        <w:t>ποσό της εγγύησης να καταπέσει υπέρ του Δήμου Ζαγοράς-Μουρεσίου, σύμφωνα με τις ισχύουσες διατάξεις.</w:t>
      </w:r>
    </w:p>
    <w:p w:rsidR="00D15B89" w:rsidRPr="00FC4AE5" w:rsidRDefault="00D15B89" w:rsidP="00D15B89">
      <w:pPr>
        <w:pStyle w:val="51"/>
        <w:shd w:val="clear" w:color="auto" w:fill="auto"/>
        <w:spacing w:after="0" w:line="274" w:lineRule="exact"/>
        <w:jc w:val="center"/>
        <w:rPr>
          <w:rFonts w:ascii="Arial" w:hAnsi="Arial" w:cs="Arial"/>
          <w:bCs w:val="0"/>
          <w:sz w:val="22"/>
          <w:szCs w:val="22"/>
        </w:rPr>
      </w:pPr>
      <w:r w:rsidRPr="00FC4AE5">
        <w:rPr>
          <w:rFonts w:ascii="Arial" w:hAnsi="Arial" w:cs="Arial"/>
          <w:bCs w:val="0"/>
          <w:sz w:val="22"/>
          <w:szCs w:val="22"/>
        </w:rPr>
        <w:t>ΑΡΘΡΟ 8°</w:t>
      </w:r>
    </w:p>
    <w:p w:rsidR="00D15B89" w:rsidRPr="00FC4AE5" w:rsidRDefault="00D15B89" w:rsidP="00D15B89">
      <w:pPr>
        <w:spacing w:line="274" w:lineRule="exact"/>
        <w:ind w:left="20" w:right="20" w:firstLine="720"/>
        <w:jc w:val="both"/>
        <w:rPr>
          <w:rFonts w:ascii="Arial" w:hAnsi="Arial" w:cs="Arial"/>
          <w:b/>
          <w:sz w:val="22"/>
          <w:szCs w:val="22"/>
        </w:rPr>
      </w:pPr>
    </w:p>
    <w:p w:rsidR="00D15B89" w:rsidRPr="00FC4AE5" w:rsidRDefault="00D15B89" w:rsidP="00D15B89">
      <w:pPr>
        <w:spacing w:line="274" w:lineRule="exact"/>
        <w:ind w:right="20"/>
        <w:jc w:val="both"/>
        <w:rPr>
          <w:rFonts w:ascii="Arial" w:hAnsi="Arial" w:cs="Arial"/>
          <w:b/>
          <w:sz w:val="22"/>
          <w:szCs w:val="22"/>
        </w:rPr>
      </w:pPr>
      <w:r w:rsidRPr="00FC4AE5">
        <w:rPr>
          <w:rFonts w:ascii="Arial" w:hAnsi="Arial" w:cs="Arial"/>
          <w:b/>
          <w:sz w:val="22"/>
          <w:szCs w:val="22"/>
        </w:rPr>
        <w:t>ΤΕΧΝΙΚΕΣ ΑΠΑΙΤΗΣΕΙΣ</w:t>
      </w:r>
    </w:p>
    <w:p w:rsidR="00D15B89" w:rsidRPr="00FC4AE5" w:rsidRDefault="00D15B89" w:rsidP="00D15B89">
      <w:pPr>
        <w:spacing w:line="274" w:lineRule="exact"/>
        <w:ind w:left="20" w:right="20" w:firstLine="720"/>
        <w:jc w:val="both"/>
        <w:rPr>
          <w:rFonts w:ascii="Arial" w:hAnsi="Arial" w:cs="Arial"/>
          <w:sz w:val="22"/>
          <w:szCs w:val="22"/>
        </w:rPr>
      </w:pPr>
      <w:r w:rsidRPr="00FC4AE5">
        <w:rPr>
          <w:rFonts w:ascii="Arial" w:hAnsi="Arial" w:cs="Arial"/>
          <w:sz w:val="22"/>
          <w:szCs w:val="22"/>
        </w:rPr>
        <w:t>Τα νομικά ή φυσικά πρόσωπα που θα υποβάλουν προσφορά οφείλουν να έχουν τα παρακάτω προσόντα :</w:t>
      </w:r>
    </w:p>
    <w:p w:rsidR="00D15B89" w:rsidRPr="00FC4AE5" w:rsidRDefault="00D15B89" w:rsidP="00D15B89">
      <w:pPr>
        <w:spacing w:line="274" w:lineRule="exact"/>
        <w:ind w:left="20" w:right="20" w:hanging="20"/>
        <w:jc w:val="both"/>
        <w:rPr>
          <w:rFonts w:ascii="Arial" w:hAnsi="Arial" w:cs="Arial"/>
          <w:sz w:val="22"/>
          <w:szCs w:val="22"/>
        </w:rPr>
      </w:pPr>
      <w:r w:rsidRPr="00FC4AE5">
        <w:rPr>
          <w:rFonts w:ascii="Arial" w:hAnsi="Arial" w:cs="Arial"/>
          <w:sz w:val="22"/>
          <w:szCs w:val="22"/>
        </w:rPr>
        <w:t xml:space="preserve">1. </w:t>
      </w:r>
      <w:r w:rsidRPr="00FC4AE5">
        <w:rPr>
          <w:rFonts w:ascii="Arial" w:hAnsi="Arial" w:cs="Arial"/>
          <w:sz w:val="22"/>
          <w:szCs w:val="22"/>
        </w:rPr>
        <w:tab/>
        <w:t>Να διαθέτουν εργαστήριο διαπιστευμένο από τον Εθνικό Φορέα Διαπίστευσης (ΕΣΥΔ) στις χημικές, μικροβιολογικές αναλύσεις και τη δειγματοληψία, πόσιμων, υπόγειων και επιφανειακών νερών. Συγκεκριμένα, το πεδίο διαπίστευσης του εργαστηρίου θα πρέπει κατά την ημέρα της προσφοράς να περιλαμβάνει:</w:t>
      </w:r>
    </w:p>
    <w:p w:rsidR="00D15B89" w:rsidRPr="00FC4AE5" w:rsidRDefault="00D15B89" w:rsidP="00D15B89">
      <w:pPr>
        <w:spacing w:line="274" w:lineRule="exact"/>
        <w:ind w:left="20" w:right="20" w:firstLine="720"/>
        <w:jc w:val="both"/>
        <w:rPr>
          <w:rFonts w:ascii="Arial" w:hAnsi="Arial" w:cs="Arial"/>
          <w:sz w:val="22"/>
          <w:szCs w:val="22"/>
        </w:rPr>
      </w:pPr>
      <w:r w:rsidRPr="00FC4AE5">
        <w:rPr>
          <w:rFonts w:ascii="Arial" w:hAnsi="Arial" w:cs="Arial"/>
          <w:sz w:val="22"/>
          <w:szCs w:val="22"/>
        </w:rPr>
        <w:t>Όλες τις παραμέτρους που προβλέπονται για την Δοκιμαστική Παρακολούθηση της ποιότητας του πόσιμου νερού (ΚΥΑ Υ2/2600/02),συμπεριλαμβανομένου και του ελεύθερου χλωρίου.</w:t>
      </w:r>
    </w:p>
    <w:p w:rsidR="00D15B89" w:rsidRPr="00FC4AE5" w:rsidRDefault="00D15B89" w:rsidP="00D15B89">
      <w:pPr>
        <w:spacing w:line="274" w:lineRule="exact"/>
        <w:ind w:left="20" w:right="20" w:firstLine="720"/>
        <w:jc w:val="both"/>
        <w:rPr>
          <w:rFonts w:ascii="Arial" w:hAnsi="Arial" w:cs="Arial"/>
          <w:sz w:val="22"/>
          <w:szCs w:val="22"/>
        </w:rPr>
      </w:pPr>
      <w:r w:rsidRPr="00FC4AE5">
        <w:rPr>
          <w:rFonts w:ascii="Arial" w:hAnsi="Arial" w:cs="Arial"/>
          <w:sz w:val="22"/>
          <w:szCs w:val="22"/>
        </w:rPr>
        <w:t>Τις αναλύσεις Βαρέων μετάλλων (συμπεριλαμβανομένου του ολικού και εξασθενούς χρωμίου), νιτρικών, χρώματος, θολερότητας, υδρόθειου, αμμωνίας, νιτρωδών, ανιόντων (</w:t>
      </w:r>
      <w:r w:rsidRPr="00FC4AE5">
        <w:rPr>
          <w:rFonts w:ascii="Arial" w:hAnsi="Arial" w:cs="Arial"/>
          <w:sz w:val="22"/>
          <w:szCs w:val="22"/>
          <w:lang w:val="en-US"/>
        </w:rPr>
        <w:t>F</w:t>
      </w:r>
      <w:r w:rsidRPr="00FC4AE5">
        <w:rPr>
          <w:rFonts w:ascii="Arial" w:hAnsi="Arial" w:cs="Arial"/>
          <w:sz w:val="22"/>
          <w:szCs w:val="22"/>
        </w:rPr>
        <w:t xml:space="preserve">, </w:t>
      </w:r>
      <w:r w:rsidRPr="00FC4AE5">
        <w:rPr>
          <w:rFonts w:ascii="Arial" w:hAnsi="Arial" w:cs="Arial"/>
          <w:sz w:val="22"/>
          <w:szCs w:val="22"/>
          <w:lang w:val="en-US"/>
        </w:rPr>
        <w:t>Cl</w:t>
      </w:r>
      <w:r w:rsidRPr="00FC4AE5">
        <w:rPr>
          <w:rFonts w:ascii="Arial" w:hAnsi="Arial" w:cs="Arial"/>
          <w:sz w:val="22"/>
          <w:szCs w:val="22"/>
        </w:rPr>
        <w:t xml:space="preserve">, </w:t>
      </w:r>
      <w:r w:rsidRPr="00FC4AE5">
        <w:rPr>
          <w:rFonts w:ascii="Arial" w:hAnsi="Arial" w:cs="Arial"/>
          <w:sz w:val="22"/>
          <w:szCs w:val="22"/>
          <w:lang w:val="en-US"/>
        </w:rPr>
        <w:t>Br</w:t>
      </w:r>
      <w:r w:rsidRPr="00FC4AE5">
        <w:rPr>
          <w:rFonts w:ascii="Arial" w:hAnsi="Arial" w:cs="Arial"/>
          <w:sz w:val="22"/>
          <w:szCs w:val="22"/>
        </w:rPr>
        <w:t xml:space="preserve">, </w:t>
      </w:r>
      <w:r w:rsidRPr="00FC4AE5">
        <w:rPr>
          <w:rFonts w:ascii="Arial" w:hAnsi="Arial" w:cs="Arial"/>
          <w:sz w:val="22"/>
          <w:szCs w:val="22"/>
          <w:lang w:val="en-US"/>
        </w:rPr>
        <w:t>NO</w:t>
      </w:r>
      <w:r w:rsidRPr="00FC4AE5">
        <w:rPr>
          <w:rFonts w:ascii="Arial" w:hAnsi="Arial" w:cs="Arial"/>
          <w:sz w:val="22"/>
          <w:szCs w:val="22"/>
          <w:vertAlign w:val="subscript"/>
        </w:rPr>
        <w:t>3</w:t>
      </w:r>
      <w:r w:rsidRPr="00FC4AE5">
        <w:rPr>
          <w:rFonts w:ascii="Arial" w:hAnsi="Arial" w:cs="Arial"/>
          <w:sz w:val="22"/>
          <w:szCs w:val="22"/>
        </w:rPr>
        <w:t xml:space="preserve">, </w:t>
      </w:r>
      <w:r w:rsidRPr="00FC4AE5">
        <w:rPr>
          <w:rFonts w:ascii="Arial" w:hAnsi="Arial" w:cs="Arial"/>
          <w:sz w:val="22"/>
          <w:szCs w:val="22"/>
          <w:lang w:val="en-US"/>
        </w:rPr>
        <w:t>SO</w:t>
      </w:r>
      <w:r w:rsidRPr="00FC4AE5">
        <w:rPr>
          <w:rFonts w:ascii="Arial" w:hAnsi="Arial" w:cs="Arial"/>
          <w:sz w:val="22"/>
          <w:szCs w:val="22"/>
          <w:vertAlign w:val="subscript"/>
        </w:rPr>
        <w:t>4</w:t>
      </w:r>
      <w:r w:rsidRPr="00FC4AE5">
        <w:rPr>
          <w:rFonts w:ascii="Arial" w:hAnsi="Arial" w:cs="Arial"/>
          <w:sz w:val="22"/>
          <w:szCs w:val="22"/>
        </w:rPr>
        <w:t xml:space="preserve">, </w:t>
      </w:r>
      <w:r w:rsidRPr="00FC4AE5">
        <w:rPr>
          <w:rFonts w:ascii="Arial" w:hAnsi="Arial" w:cs="Arial"/>
          <w:sz w:val="22"/>
          <w:szCs w:val="22"/>
          <w:lang w:val="en-US"/>
        </w:rPr>
        <w:t>PO</w:t>
      </w:r>
      <w:r w:rsidRPr="00FC4AE5">
        <w:rPr>
          <w:rFonts w:ascii="Arial" w:hAnsi="Arial" w:cs="Arial"/>
          <w:sz w:val="22"/>
          <w:szCs w:val="22"/>
          <w:vertAlign w:val="subscript"/>
        </w:rPr>
        <w:t>4</w:t>
      </w:r>
      <w:r w:rsidRPr="00FC4AE5">
        <w:rPr>
          <w:rFonts w:ascii="Arial" w:hAnsi="Arial" w:cs="Arial"/>
          <w:sz w:val="22"/>
          <w:szCs w:val="22"/>
        </w:rPr>
        <w:t>) και κατιόντων (</w:t>
      </w:r>
      <w:r w:rsidRPr="00FC4AE5">
        <w:rPr>
          <w:rFonts w:ascii="Arial" w:hAnsi="Arial" w:cs="Arial"/>
          <w:sz w:val="22"/>
          <w:szCs w:val="22"/>
          <w:lang w:val="en-US"/>
        </w:rPr>
        <w:t>K</w:t>
      </w:r>
      <w:r w:rsidRPr="00FC4AE5">
        <w:rPr>
          <w:rFonts w:ascii="Arial" w:hAnsi="Arial" w:cs="Arial"/>
          <w:sz w:val="22"/>
          <w:szCs w:val="22"/>
        </w:rPr>
        <w:t xml:space="preserve">, </w:t>
      </w:r>
      <w:r w:rsidRPr="00FC4AE5">
        <w:rPr>
          <w:rFonts w:ascii="Arial" w:hAnsi="Arial" w:cs="Arial"/>
          <w:sz w:val="22"/>
          <w:szCs w:val="22"/>
          <w:lang w:val="en-US"/>
        </w:rPr>
        <w:t>Na</w:t>
      </w:r>
      <w:r w:rsidRPr="00FC4AE5">
        <w:rPr>
          <w:rFonts w:ascii="Arial" w:hAnsi="Arial" w:cs="Arial"/>
          <w:sz w:val="22"/>
          <w:szCs w:val="22"/>
        </w:rPr>
        <w:t xml:space="preserve">, </w:t>
      </w:r>
      <w:r w:rsidRPr="00FC4AE5">
        <w:rPr>
          <w:rFonts w:ascii="Arial" w:hAnsi="Arial" w:cs="Arial"/>
          <w:sz w:val="22"/>
          <w:szCs w:val="22"/>
          <w:lang w:val="en-US"/>
        </w:rPr>
        <w:t>Ca</w:t>
      </w:r>
      <w:r w:rsidRPr="00FC4AE5">
        <w:rPr>
          <w:rFonts w:ascii="Arial" w:hAnsi="Arial" w:cs="Arial"/>
          <w:sz w:val="22"/>
          <w:szCs w:val="22"/>
        </w:rPr>
        <w:t xml:space="preserve">, </w:t>
      </w:r>
      <w:r w:rsidRPr="00FC4AE5">
        <w:rPr>
          <w:rFonts w:ascii="Arial" w:hAnsi="Arial" w:cs="Arial"/>
          <w:sz w:val="22"/>
          <w:szCs w:val="22"/>
          <w:lang w:val="en-US"/>
        </w:rPr>
        <w:t>Mg</w:t>
      </w:r>
      <w:r w:rsidRPr="00FC4AE5">
        <w:rPr>
          <w:rFonts w:ascii="Arial" w:hAnsi="Arial" w:cs="Arial"/>
          <w:sz w:val="22"/>
          <w:szCs w:val="22"/>
        </w:rPr>
        <w:t>).</w:t>
      </w:r>
    </w:p>
    <w:p w:rsidR="00D15B89" w:rsidRPr="00FC4AE5" w:rsidRDefault="00D15B89" w:rsidP="00D15B89">
      <w:pPr>
        <w:spacing w:line="274" w:lineRule="exact"/>
        <w:ind w:left="20" w:right="20" w:firstLine="720"/>
        <w:jc w:val="both"/>
        <w:rPr>
          <w:rFonts w:ascii="Arial" w:hAnsi="Arial" w:cs="Arial"/>
          <w:sz w:val="22"/>
          <w:szCs w:val="22"/>
        </w:rPr>
      </w:pPr>
      <w:r w:rsidRPr="00FC4AE5">
        <w:rPr>
          <w:rFonts w:ascii="Arial" w:hAnsi="Arial" w:cs="Arial"/>
          <w:sz w:val="22"/>
          <w:szCs w:val="22"/>
        </w:rPr>
        <w:t>Τις μικροβιολογικές αναλύσεις ως προς τα κοινά αερόβια μικρόβια στους 22°</w:t>
      </w:r>
      <w:r w:rsidRPr="00FC4AE5">
        <w:rPr>
          <w:rFonts w:ascii="Arial" w:hAnsi="Arial" w:cs="Arial"/>
          <w:sz w:val="22"/>
          <w:szCs w:val="22"/>
          <w:lang w:val="en-US"/>
        </w:rPr>
        <w:t>C</w:t>
      </w:r>
      <w:r w:rsidRPr="00FC4AE5">
        <w:rPr>
          <w:rFonts w:ascii="Arial" w:hAnsi="Arial" w:cs="Arial"/>
          <w:sz w:val="22"/>
          <w:szCs w:val="22"/>
        </w:rPr>
        <w:t xml:space="preserve"> και 36°</w:t>
      </w:r>
      <w:r w:rsidRPr="00FC4AE5">
        <w:rPr>
          <w:rFonts w:ascii="Arial" w:hAnsi="Arial" w:cs="Arial"/>
          <w:sz w:val="22"/>
          <w:szCs w:val="22"/>
          <w:lang w:val="en-US"/>
        </w:rPr>
        <w:t>C</w:t>
      </w:r>
      <w:r w:rsidRPr="00FC4AE5">
        <w:rPr>
          <w:rFonts w:ascii="Arial" w:hAnsi="Arial" w:cs="Arial"/>
          <w:sz w:val="22"/>
          <w:szCs w:val="22"/>
        </w:rPr>
        <w:t xml:space="preserve">, τα ολικά κολοβακτηριοειδή, τα </w:t>
      </w:r>
      <w:r w:rsidRPr="00FC4AE5">
        <w:rPr>
          <w:rFonts w:ascii="Arial" w:hAnsi="Arial" w:cs="Arial"/>
          <w:sz w:val="22"/>
          <w:szCs w:val="22"/>
          <w:lang w:val="en-US"/>
        </w:rPr>
        <w:t>E</w:t>
      </w:r>
      <w:r w:rsidRPr="00FC4AE5">
        <w:rPr>
          <w:rFonts w:ascii="Arial" w:hAnsi="Arial" w:cs="Arial"/>
          <w:sz w:val="22"/>
          <w:szCs w:val="22"/>
        </w:rPr>
        <w:t>.</w:t>
      </w:r>
      <w:r w:rsidRPr="00FC4AE5">
        <w:rPr>
          <w:rFonts w:ascii="Arial" w:hAnsi="Arial" w:cs="Arial"/>
          <w:sz w:val="22"/>
          <w:szCs w:val="22"/>
          <w:lang w:val="en-US"/>
        </w:rPr>
        <w:t>Coli</w:t>
      </w:r>
      <w:r w:rsidRPr="00FC4AE5">
        <w:rPr>
          <w:rFonts w:ascii="Arial" w:hAnsi="Arial" w:cs="Arial"/>
          <w:sz w:val="22"/>
          <w:szCs w:val="22"/>
        </w:rPr>
        <w:t>, τους εντερόκοκκους, την ψευδομονάδα και</w:t>
      </w:r>
      <w:r w:rsidRPr="00D15B89">
        <w:rPr>
          <w:rStyle w:val="23"/>
          <w:rFonts w:ascii="Arial" w:hAnsi="Arial" w:cs="Arial"/>
          <w:sz w:val="22"/>
          <w:szCs w:val="22"/>
          <w:lang w:val="el-GR"/>
        </w:rPr>
        <w:t xml:space="preserve"> το </w:t>
      </w:r>
      <w:r w:rsidRPr="00FC4AE5">
        <w:rPr>
          <w:rStyle w:val="23"/>
          <w:rFonts w:ascii="Arial" w:hAnsi="Arial" w:cs="Arial"/>
          <w:i/>
          <w:sz w:val="22"/>
          <w:szCs w:val="22"/>
        </w:rPr>
        <w:t>Clostridium</w:t>
      </w:r>
      <w:r w:rsidRPr="00D15B89">
        <w:rPr>
          <w:rStyle w:val="23"/>
          <w:rFonts w:ascii="Arial" w:hAnsi="Arial" w:cs="Arial"/>
          <w:sz w:val="22"/>
          <w:szCs w:val="22"/>
          <w:lang w:val="el-GR"/>
        </w:rPr>
        <w:t xml:space="preserve"> </w:t>
      </w:r>
      <w:r w:rsidRPr="00FC4AE5">
        <w:rPr>
          <w:rFonts w:ascii="Arial" w:hAnsi="Arial" w:cs="Arial"/>
          <w:i/>
          <w:sz w:val="22"/>
          <w:szCs w:val="22"/>
          <w:lang w:val="en-US" w:eastAsia="en-US"/>
        </w:rPr>
        <w:t>perfringens</w:t>
      </w:r>
      <w:r w:rsidRPr="00FC4AE5">
        <w:rPr>
          <w:rFonts w:ascii="Arial" w:hAnsi="Arial" w:cs="Arial"/>
          <w:sz w:val="22"/>
          <w:szCs w:val="22"/>
        </w:rPr>
        <w:t xml:space="preserve">, με τις εν ισχύ μεθόδους </w:t>
      </w:r>
      <w:r w:rsidRPr="00FC4AE5">
        <w:rPr>
          <w:rFonts w:ascii="Arial" w:hAnsi="Arial" w:cs="Arial"/>
          <w:sz w:val="22"/>
          <w:szCs w:val="22"/>
          <w:lang w:val="en-US"/>
        </w:rPr>
        <w:t>ISO</w:t>
      </w:r>
      <w:r w:rsidRPr="00FC4AE5">
        <w:rPr>
          <w:rFonts w:ascii="Arial" w:hAnsi="Arial" w:cs="Arial"/>
          <w:sz w:val="22"/>
          <w:szCs w:val="22"/>
        </w:rPr>
        <w:t>, όπως επίσης προβλέπεται από την ΚΥΑ Υ2/2600/02.</w:t>
      </w:r>
    </w:p>
    <w:p w:rsidR="00D15B89" w:rsidRPr="00FC4AE5" w:rsidRDefault="00D15B89" w:rsidP="00D15B89">
      <w:pPr>
        <w:spacing w:line="274" w:lineRule="exact"/>
        <w:ind w:left="20" w:right="20" w:firstLine="720"/>
        <w:jc w:val="both"/>
        <w:rPr>
          <w:rFonts w:ascii="Arial" w:hAnsi="Arial" w:cs="Arial"/>
          <w:sz w:val="22"/>
          <w:szCs w:val="22"/>
        </w:rPr>
      </w:pPr>
      <w:r w:rsidRPr="00FC4AE5">
        <w:rPr>
          <w:rFonts w:ascii="Arial" w:hAnsi="Arial" w:cs="Arial"/>
          <w:sz w:val="22"/>
          <w:szCs w:val="22"/>
        </w:rPr>
        <w:t xml:space="preserve">Την δειγματοληψία στα πόσιμα, επιφανειακά και υπόγεια νερά. </w:t>
      </w:r>
    </w:p>
    <w:p w:rsidR="00D15B89" w:rsidRPr="00FC4AE5" w:rsidRDefault="00D15B89" w:rsidP="00D15B89">
      <w:pPr>
        <w:spacing w:line="274" w:lineRule="exact"/>
        <w:ind w:left="20" w:right="20" w:firstLine="720"/>
        <w:jc w:val="both"/>
        <w:rPr>
          <w:rFonts w:ascii="Arial" w:hAnsi="Arial" w:cs="Arial"/>
          <w:sz w:val="22"/>
          <w:szCs w:val="22"/>
        </w:rPr>
      </w:pPr>
      <w:r w:rsidRPr="00FC4AE5">
        <w:rPr>
          <w:rFonts w:ascii="Arial" w:hAnsi="Arial" w:cs="Arial"/>
          <w:sz w:val="22"/>
          <w:szCs w:val="22"/>
        </w:rPr>
        <w:t>Οι απαιτήσεις αυτές θα πρέπει να καλύπτονται χωριστά από όλα τα μέλη σε περίπτωση Ένωσης Προσώπων ή κοινοπραξίας, αποκλεισμένης της υπεργολαβίας.</w:t>
      </w:r>
    </w:p>
    <w:p w:rsidR="00D15B89" w:rsidRPr="00FC4AE5" w:rsidRDefault="00D15B89" w:rsidP="00D15B89">
      <w:pPr>
        <w:numPr>
          <w:ilvl w:val="0"/>
          <w:numId w:val="2"/>
        </w:numPr>
        <w:jc w:val="both"/>
        <w:rPr>
          <w:rFonts w:ascii="Arial" w:hAnsi="Arial" w:cs="Arial"/>
          <w:sz w:val="22"/>
          <w:szCs w:val="22"/>
        </w:rPr>
      </w:pPr>
      <w:r w:rsidRPr="00FC4AE5">
        <w:rPr>
          <w:rFonts w:ascii="Arial" w:hAnsi="Arial" w:cs="Arial"/>
          <w:sz w:val="22"/>
          <w:szCs w:val="22"/>
        </w:rPr>
        <w:t xml:space="preserve"> Να διαθέτουν αποδεδειγμένα μέσα μεταφοράς και συντήρησης δειγμάτων, τα κατάλληλα μέσα δειγματοληψίας, στα οποία να συμπεριλαμβάνονται διατάξεις λήψης σύνθετου δείγματος (</w:t>
      </w:r>
      <w:r w:rsidRPr="00FC4AE5">
        <w:rPr>
          <w:rFonts w:ascii="Arial" w:hAnsi="Arial" w:cs="Arial"/>
          <w:sz w:val="22"/>
          <w:szCs w:val="22"/>
          <w:lang w:val="en-US"/>
        </w:rPr>
        <w:t>Composite</w:t>
      </w:r>
      <w:r w:rsidRPr="00FC4AE5">
        <w:rPr>
          <w:rFonts w:ascii="Arial" w:hAnsi="Arial" w:cs="Arial"/>
          <w:sz w:val="22"/>
          <w:szCs w:val="22"/>
        </w:rPr>
        <w:t xml:space="preserve"> </w:t>
      </w:r>
      <w:r w:rsidRPr="00FC4AE5">
        <w:rPr>
          <w:rFonts w:ascii="Arial" w:hAnsi="Arial" w:cs="Arial"/>
          <w:sz w:val="22"/>
          <w:szCs w:val="22"/>
          <w:lang w:val="en-US"/>
        </w:rPr>
        <w:t>sampler</w:t>
      </w:r>
      <w:r w:rsidRPr="00FC4AE5">
        <w:rPr>
          <w:rFonts w:ascii="Arial" w:hAnsi="Arial" w:cs="Arial"/>
          <w:sz w:val="22"/>
          <w:szCs w:val="22"/>
        </w:rPr>
        <w:t>), δειγματολήπτες λήψης δείγματος από δεξαμενές, διατάξεις δειγματοληψίας από γεωτρήσεις και διατάξεις διασφάλισης της ποιότητας συνθηκών μεταφοράς των δειγμάτων (καταγραφικά θερμοκρασίας κλπ)</w:t>
      </w:r>
    </w:p>
    <w:p w:rsidR="00D15B89" w:rsidRPr="00FC4AE5" w:rsidRDefault="00D15B89" w:rsidP="00D15B89">
      <w:pPr>
        <w:numPr>
          <w:ilvl w:val="0"/>
          <w:numId w:val="2"/>
        </w:numPr>
        <w:spacing w:line="274" w:lineRule="exact"/>
        <w:ind w:right="20"/>
        <w:jc w:val="both"/>
        <w:rPr>
          <w:rFonts w:ascii="Arial" w:hAnsi="Arial" w:cs="Arial"/>
          <w:sz w:val="22"/>
          <w:szCs w:val="22"/>
        </w:rPr>
      </w:pPr>
      <w:r w:rsidRPr="00FC4AE5">
        <w:rPr>
          <w:rFonts w:ascii="Arial" w:hAnsi="Arial" w:cs="Arial"/>
          <w:sz w:val="22"/>
          <w:szCs w:val="22"/>
        </w:rPr>
        <w:t>Να διασφαλίζουν την αυθημερόν ανταπόκρισή τους σε πρόσκληση για διενέργεια έκτακτης δειγματοληψίας και οπωσδήποτε την αυθημερόν μεταφορά των δειγμάτων στο εργαστήριο και έναρξη των ζητούμενων δοκιμών.</w:t>
      </w:r>
    </w:p>
    <w:p w:rsidR="00D15B89" w:rsidRPr="00FC4AE5" w:rsidRDefault="00D15B89" w:rsidP="00D15B89">
      <w:pPr>
        <w:numPr>
          <w:ilvl w:val="0"/>
          <w:numId w:val="2"/>
        </w:numPr>
        <w:spacing w:line="274" w:lineRule="exact"/>
        <w:ind w:right="20"/>
        <w:jc w:val="both"/>
        <w:rPr>
          <w:rFonts w:ascii="Arial" w:hAnsi="Arial" w:cs="Arial"/>
          <w:sz w:val="22"/>
          <w:szCs w:val="22"/>
        </w:rPr>
      </w:pPr>
      <w:r w:rsidRPr="00FC4AE5">
        <w:rPr>
          <w:rFonts w:ascii="Arial" w:hAnsi="Arial" w:cs="Arial"/>
          <w:sz w:val="22"/>
          <w:szCs w:val="22"/>
        </w:rPr>
        <w:t>Να διαθέτουν αποδεδειγμένη εμπειρία, τουλάχιστον 5 ετών, στο αντικείμενο της δειγματοληψίας και ανάλυσης πόσιμων νερών η οποία να αποδεικνύεται με την επιτυχή διεκπεραίωση ομοειδών έργων και την σε ισχύ διαπίστευση του φορέα (σε χημικές, μικροβιολογικές αναλύσεις νερών και δειγματοληψία) στο παραπάνω ελάχιστο χρονικό διάστημα.</w:t>
      </w:r>
    </w:p>
    <w:p w:rsidR="00D15B89" w:rsidRPr="00FC4AE5" w:rsidRDefault="00D15B89" w:rsidP="00D15B89">
      <w:pPr>
        <w:numPr>
          <w:ilvl w:val="0"/>
          <w:numId w:val="2"/>
        </w:numPr>
        <w:spacing w:line="274" w:lineRule="exact"/>
        <w:ind w:right="20"/>
        <w:jc w:val="both"/>
        <w:rPr>
          <w:rFonts w:ascii="Arial" w:hAnsi="Arial" w:cs="Arial"/>
          <w:sz w:val="22"/>
          <w:szCs w:val="22"/>
        </w:rPr>
      </w:pPr>
      <w:r w:rsidRPr="00FC4AE5">
        <w:rPr>
          <w:rFonts w:ascii="Arial" w:hAnsi="Arial" w:cs="Arial"/>
          <w:sz w:val="22"/>
          <w:szCs w:val="22"/>
        </w:rPr>
        <w:t>Να διαθέτουν το κατάλληλο τεχνικό και επιστημονικό προσωπικό, με αντίστοιχη αποδεδειγμένη εμπειρία σε θέματα ύδρευσης, ποιότητας επιφανειακών νερών και αντιμετώπισης αναλόγων προβλημάτων. Οι δειγματολήπτες θα πρέπει είναι κατάλληλα εκπαιδευμένα άτομα στη διενέργεια σχετικών δειγματοληψιών καθώς και στο χειρισμό των κατάλληλων μέσων (</w:t>
      </w:r>
      <w:r w:rsidRPr="00FC4AE5">
        <w:rPr>
          <w:rFonts w:ascii="Arial" w:hAnsi="Arial" w:cs="Arial"/>
          <w:sz w:val="22"/>
          <w:szCs w:val="22"/>
          <w:lang w:val="en-US"/>
        </w:rPr>
        <w:t>GPS</w:t>
      </w:r>
      <w:r w:rsidRPr="00FC4AE5">
        <w:rPr>
          <w:rFonts w:ascii="Arial" w:hAnsi="Arial" w:cs="Arial"/>
          <w:sz w:val="22"/>
          <w:szCs w:val="22"/>
        </w:rPr>
        <w:t>, δειγματοληπτικές συσκευές, μετρήσεις πεδίου), οι δε αναλυτές να διαθέτουν τα κατά το νόμο προσόντα για τη διενέργεια αναλύσεων σε νερά και την απαιτούμενη εμπειρία.</w:t>
      </w:r>
    </w:p>
    <w:p w:rsidR="00D15B89" w:rsidRPr="00FC4AE5" w:rsidRDefault="00D15B89" w:rsidP="00D15B89">
      <w:pPr>
        <w:numPr>
          <w:ilvl w:val="0"/>
          <w:numId w:val="2"/>
        </w:numPr>
        <w:spacing w:line="274" w:lineRule="exact"/>
        <w:ind w:right="20"/>
        <w:jc w:val="both"/>
        <w:rPr>
          <w:rFonts w:ascii="Arial" w:hAnsi="Arial" w:cs="Arial"/>
          <w:sz w:val="22"/>
          <w:szCs w:val="22"/>
        </w:rPr>
      </w:pPr>
      <w:r w:rsidRPr="00FC4AE5">
        <w:rPr>
          <w:rFonts w:ascii="Arial" w:hAnsi="Arial" w:cs="Arial"/>
          <w:sz w:val="22"/>
          <w:szCs w:val="22"/>
        </w:rPr>
        <w:t>Να μπορεί να ανταποκριθεί στη ποσότητα και τη συχνότητα των προς ανάλυση δειγμάτων.</w:t>
      </w:r>
    </w:p>
    <w:p w:rsidR="00D15B89" w:rsidRPr="00FC4AE5" w:rsidRDefault="00D15B89" w:rsidP="00D15B89">
      <w:pPr>
        <w:spacing w:line="274" w:lineRule="exact"/>
        <w:ind w:left="20" w:right="20" w:firstLine="720"/>
        <w:jc w:val="both"/>
        <w:rPr>
          <w:rFonts w:ascii="Arial" w:hAnsi="Arial" w:cs="Arial"/>
          <w:sz w:val="22"/>
          <w:szCs w:val="22"/>
        </w:rPr>
      </w:pPr>
    </w:p>
    <w:p w:rsidR="00D15B89" w:rsidRPr="00FC4AE5" w:rsidRDefault="00D15B89" w:rsidP="00D15B89">
      <w:pPr>
        <w:pStyle w:val="a7"/>
        <w:spacing w:after="35" w:line="230" w:lineRule="exact"/>
        <w:ind w:left="40" w:firstLine="680"/>
        <w:rPr>
          <w:rFonts w:ascii="Arial" w:hAnsi="Arial" w:cs="Arial"/>
          <w:sz w:val="22"/>
          <w:szCs w:val="22"/>
        </w:rPr>
      </w:pPr>
      <w:r w:rsidRPr="00FC4AE5">
        <w:rPr>
          <w:rFonts w:ascii="Arial" w:hAnsi="Arial" w:cs="Arial"/>
          <w:sz w:val="22"/>
          <w:szCs w:val="22"/>
        </w:rPr>
        <w:t>Σε περίπτωση εκτάκτων συνθηκών (π.χ. άσχημες καιρικές συνθήκες) θα υπάρχει δυνατότητα αναπροσαρμογής του προγράμματος δειγματοληψιών κατόπιν έγκαιρης συνεννόησης μεταξύ του αναδόχου και του αρμόδιου υπαλλήλου του Δήμου.</w:t>
      </w:r>
    </w:p>
    <w:p w:rsidR="00D15B89" w:rsidRPr="00FC4AE5" w:rsidRDefault="00D15B89" w:rsidP="00D15B89">
      <w:pPr>
        <w:pStyle w:val="a7"/>
        <w:ind w:left="40" w:right="23" w:firstLine="799"/>
        <w:rPr>
          <w:rFonts w:ascii="Arial" w:hAnsi="Arial" w:cs="Arial"/>
          <w:sz w:val="22"/>
          <w:szCs w:val="22"/>
        </w:rPr>
      </w:pPr>
      <w:r w:rsidRPr="00FC4AE5">
        <w:rPr>
          <w:rFonts w:ascii="Arial" w:hAnsi="Arial" w:cs="Arial"/>
          <w:sz w:val="22"/>
          <w:szCs w:val="22"/>
        </w:rPr>
        <w:lastRenderedPageBreak/>
        <w:t>Σε περίπτωση που κάποια παράμετρος ανάλυσης παρουσιάσει αποτέλεσμα εκτός των προδιαγραφών που προβλέπονται από την αντίστοιχη νομοθεσία περί ποιότητας νερού ανθρώπινης κατανάλωσης και</w:t>
      </w:r>
      <w:r w:rsidRPr="00FC4AE5">
        <w:rPr>
          <w:rFonts w:ascii="Arial" w:hAnsi="Arial" w:cs="Arial"/>
          <w:sz w:val="22"/>
          <w:szCs w:val="22"/>
          <w:lang w:eastAsia="en-US"/>
        </w:rPr>
        <w:t xml:space="preserve"> </w:t>
      </w:r>
      <w:r w:rsidRPr="00FC4AE5">
        <w:rPr>
          <w:rFonts w:ascii="Arial" w:hAnsi="Arial" w:cs="Arial"/>
          <w:sz w:val="22"/>
          <w:szCs w:val="22"/>
        </w:rPr>
        <w:t>χρειαστεί επανεξέτασή της ή συστηματική παρακολούθησή της θα υπάρχει δυνατότητα να αναπροσαρμοσθεί το πρόγραμμα των αναλύσεων στα πλαίσια του προϋπολογισμού.</w:t>
      </w:r>
    </w:p>
    <w:p w:rsidR="00D15B89" w:rsidRPr="00FC4AE5" w:rsidRDefault="00D15B89" w:rsidP="00D15B89">
      <w:pPr>
        <w:pStyle w:val="a7"/>
        <w:ind w:right="23"/>
        <w:jc w:val="center"/>
        <w:rPr>
          <w:rFonts w:ascii="Arial" w:hAnsi="Arial" w:cs="Arial"/>
          <w:b/>
          <w:sz w:val="22"/>
          <w:szCs w:val="22"/>
        </w:rPr>
      </w:pPr>
    </w:p>
    <w:p w:rsidR="00D15B89" w:rsidRPr="00FC4AE5" w:rsidRDefault="00D15B89" w:rsidP="00D15B89">
      <w:pPr>
        <w:pStyle w:val="51"/>
        <w:shd w:val="clear" w:color="auto" w:fill="auto"/>
        <w:spacing w:after="0" w:line="274" w:lineRule="exact"/>
        <w:jc w:val="center"/>
        <w:rPr>
          <w:rFonts w:ascii="Arial" w:hAnsi="Arial" w:cs="Arial"/>
          <w:bCs w:val="0"/>
          <w:sz w:val="22"/>
          <w:szCs w:val="22"/>
        </w:rPr>
      </w:pPr>
      <w:r w:rsidRPr="00FC4AE5">
        <w:rPr>
          <w:rFonts w:ascii="Arial" w:hAnsi="Arial" w:cs="Arial"/>
          <w:bCs w:val="0"/>
          <w:sz w:val="22"/>
          <w:szCs w:val="22"/>
        </w:rPr>
        <w:t>ΑΡΘΡΟ 9</w:t>
      </w:r>
      <w:r w:rsidRPr="00FC4AE5">
        <w:rPr>
          <w:rFonts w:ascii="Arial" w:hAnsi="Arial" w:cs="Arial"/>
          <w:bCs w:val="0"/>
          <w:sz w:val="22"/>
          <w:szCs w:val="22"/>
          <w:vertAlign w:val="superscript"/>
        </w:rPr>
        <w:t>ο</w:t>
      </w:r>
      <w:r w:rsidRPr="00FC4AE5">
        <w:rPr>
          <w:rFonts w:ascii="Arial" w:hAnsi="Arial" w:cs="Arial"/>
          <w:bCs w:val="0"/>
          <w:sz w:val="22"/>
          <w:szCs w:val="22"/>
        </w:rPr>
        <w:t xml:space="preserve"> </w:t>
      </w:r>
    </w:p>
    <w:p w:rsidR="00D15B89" w:rsidRPr="00FC4AE5" w:rsidRDefault="00D15B89" w:rsidP="00D15B89">
      <w:pPr>
        <w:pStyle w:val="a7"/>
        <w:spacing w:line="264" w:lineRule="exact"/>
        <w:ind w:left="40" w:right="23" w:firstLine="799"/>
        <w:rPr>
          <w:rFonts w:ascii="Arial" w:hAnsi="Arial" w:cs="Arial"/>
          <w:sz w:val="22"/>
          <w:szCs w:val="22"/>
        </w:rPr>
      </w:pPr>
      <w:r w:rsidRPr="00FC4AE5">
        <w:rPr>
          <w:rFonts w:ascii="Arial" w:hAnsi="Arial" w:cs="Arial"/>
          <w:sz w:val="22"/>
          <w:szCs w:val="22"/>
        </w:rPr>
        <w:t>Ατυχήματα, ζημίες, φόροι (εκτός του  Φ.Π.Α.), τέλη, βαρύνουν όλα τον ανάδοχο και μόνο αυτόν χωρίς καμιά ευθύνη και υποχρέωση του Δήμου Ζαγοράς-Μουρεσίου εκτός του Φ.Π.Α. ο οποίος βαρύνει το Δήμο</w:t>
      </w:r>
    </w:p>
    <w:p w:rsidR="003833A4" w:rsidRPr="00D15B89" w:rsidRDefault="003833A4" w:rsidP="00156610">
      <w:pPr>
        <w:pStyle w:val="a7"/>
        <w:rPr>
          <w:rFonts w:ascii="Arial" w:hAnsi="Arial" w:cs="Arial"/>
          <w:b/>
          <w:sz w:val="22"/>
          <w:szCs w:val="22"/>
        </w:rPr>
      </w:pPr>
    </w:p>
    <w:p w:rsidR="00D15B89" w:rsidRPr="00D15B89" w:rsidRDefault="00D15B89" w:rsidP="00156610">
      <w:pPr>
        <w:pStyle w:val="a7"/>
        <w:rPr>
          <w:rFonts w:ascii="Arial" w:hAnsi="Arial" w:cs="Arial"/>
          <w:b/>
          <w:sz w:val="22"/>
          <w:szCs w:val="22"/>
        </w:rPr>
      </w:pPr>
    </w:p>
    <w:p w:rsidR="00C82F2D" w:rsidRPr="00D76B7E" w:rsidRDefault="00A3714C" w:rsidP="000C3460">
      <w:pPr>
        <w:pStyle w:val="a7"/>
        <w:ind w:left="-902" w:right="-289"/>
        <w:rPr>
          <w:rFonts w:ascii="Arial" w:eastAsia="Calibri" w:hAnsi="Arial" w:cs="Arial"/>
          <w:color w:val="000000"/>
          <w:szCs w:val="24"/>
        </w:rPr>
      </w:pPr>
      <w:r w:rsidRPr="00D76B7E">
        <w:rPr>
          <w:rFonts w:ascii="Arial" w:hAnsi="Arial" w:cs="Arial"/>
          <w:sz w:val="22"/>
          <w:szCs w:val="22"/>
        </w:rPr>
        <w:tab/>
      </w:r>
    </w:p>
    <w:p w:rsidR="00F24C56" w:rsidRPr="006440F2" w:rsidRDefault="00C82F2D" w:rsidP="009514E4">
      <w:pPr>
        <w:spacing w:line="360" w:lineRule="auto"/>
        <w:jc w:val="both"/>
        <w:rPr>
          <w:rFonts w:ascii="Arial" w:eastAsia="Calibri" w:hAnsi="Arial" w:cs="Arial"/>
          <w:b/>
          <w:sz w:val="22"/>
          <w:szCs w:val="22"/>
        </w:rPr>
      </w:pPr>
      <w:r w:rsidRPr="006440F2">
        <w:rPr>
          <w:rFonts w:ascii="Arial" w:eastAsia="Calibri" w:hAnsi="Arial" w:cs="Arial"/>
          <w:b/>
          <w:sz w:val="22"/>
          <w:szCs w:val="22"/>
        </w:rPr>
        <w:t xml:space="preserve">Παρακαλούμε, να μας αποστείλετε σχετική προσφορά μέχρι και </w:t>
      </w:r>
      <w:r w:rsidR="00AC7C36" w:rsidRPr="006440F2">
        <w:rPr>
          <w:rFonts w:ascii="Arial" w:eastAsia="Calibri" w:hAnsi="Arial" w:cs="Arial"/>
          <w:b/>
          <w:sz w:val="22"/>
          <w:szCs w:val="22"/>
        </w:rPr>
        <w:t xml:space="preserve">στις </w:t>
      </w:r>
      <w:r w:rsidR="00D15B89">
        <w:rPr>
          <w:rFonts w:ascii="Arial" w:eastAsia="Calibri" w:hAnsi="Arial" w:cs="Arial"/>
          <w:b/>
          <w:sz w:val="22"/>
          <w:szCs w:val="22"/>
        </w:rPr>
        <w:t>1</w:t>
      </w:r>
      <w:r w:rsidR="00D15B89" w:rsidRPr="00D15B89">
        <w:rPr>
          <w:rFonts w:ascii="Arial" w:eastAsia="Calibri" w:hAnsi="Arial" w:cs="Arial"/>
          <w:b/>
          <w:sz w:val="22"/>
          <w:szCs w:val="22"/>
        </w:rPr>
        <w:t>9</w:t>
      </w:r>
      <w:r w:rsidR="00B03099" w:rsidRPr="006440F2">
        <w:rPr>
          <w:rFonts w:ascii="Arial" w:eastAsia="Calibri" w:hAnsi="Arial" w:cs="Arial"/>
          <w:b/>
          <w:sz w:val="22"/>
          <w:szCs w:val="22"/>
        </w:rPr>
        <w:t>.03</w:t>
      </w:r>
      <w:r w:rsidR="00945D20" w:rsidRPr="006440F2">
        <w:rPr>
          <w:rFonts w:ascii="Arial" w:eastAsia="Calibri" w:hAnsi="Arial" w:cs="Arial"/>
          <w:b/>
          <w:sz w:val="22"/>
          <w:szCs w:val="22"/>
        </w:rPr>
        <w:t>.</w:t>
      </w:r>
      <w:r w:rsidRPr="006440F2">
        <w:rPr>
          <w:rFonts w:ascii="Arial" w:eastAsia="Calibri" w:hAnsi="Arial" w:cs="Arial"/>
          <w:b/>
          <w:sz w:val="22"/>
          <w:szCs w:val="22"/>
        </w:rPr>
        <w:t>20</w:t>
      </w:r>
      <w:r w:rsidR="00B03099" w:rsidRPr="006440F2">
        <w:rPr>
          <w:rFonts w:ascii="Arial" w:eastAsia="Calibri" w:hAnsi="Arial" w:cs="Arial"/>
          <w:b/>
          <w:sz w:val="22"/>
          <w:szCs w:val="22"/>
        </w:rPr>
        <w:t xml:space="preserve">20, ημέρα </w:t>
      </w:r>
      <w:r w:rsidR="006440F2">
        <w:rPr>
          <w:rFonts w:ascii="Arial" w:eastAsia="Calibri" w:hAnsi="Arial" w:cs="Arial"/>
          <w:b/>
          <w:sz w:val="22"/>
          <w:szCs w:val="22"/>
        </w:rPr>
        <w:t>Πέμπτη</w:t>
      </w:r>
      <w:r w:rsidR="00D15B89">
        <w:rPr>
          <w:rFonts w:ascii="Arial" w:eastAsia="Calibri" w:hAnsi="Arial" w:cs="Arial"/>
          <w:b/>
          <w:sz w:val="22"/>
          <w:szCs w:val="22"/>
        </w:rPr>
        <w:t xml:space="preserve"> και ώρα 1</w:t>
      </w:r>
      <w:r w:rsidR="00D15B89" w:rsidRPr="00D15B89">
        <w:rPr>
          <w:rFonts w:ascii="Arial" w:eastAsia="Calibri" w:hAnsi="Arial" w:cs="Arial"/>
          <w:b/>
          <w:sz w:val="22"/>
          <w:szCs w:val="22"/>
        </w:rPr>
        <w:t>0</w:t>
      </w:r>
      <w:r w:rsidR="00FE5112" w:rsidRPr="006440F2">
        <w:rPr>
          <w:rFonts w:ascii="Arial" w:eastAsia="Calibri" w:hAnsi="Arial" w:cs="Arial"/>
          <w:b/>
          <w:sz w:val="22"/>
          <w:szCs w:val="22"/>
        </w:rPr>
        <w:t>:00</w:t>
      </w:r>
      <w:r w:rsidR="003833A4" w:rsidRPr="006440F2">
        <w:rPr>
          <w:rFonts w:ascii="Arial" w:eastAsia="Calibri" w:hAnsi="Arial" w:cs="Arial"/>
          <w:b/>
          <w:sz w:val="22"/>
          <w:szCs w:val="22"/>
        </w:rPr>
        <w:t xml:space="preserve"> π</w:t>
      </w:r>
      <w:r w:rsidR="00FE5112" w:rsidRPr="006440F2">
        <w:rPr>
          <w:rFonts w:ascii="Arial" w:eastAsia="Calibri" w:hAnsi="Arial" w:cs="Arial"/>
          <w:b/>
          <w:sz w:val="22"/>
          <w:szCs w:val="22"/>
        </w:rPr>
        <w:t>.</w:t>
      </w:r>
      <w:r w:rsidR="003833A4" w:rsidRPr="006440F2">
        <w:rPr>
          <w:rFonts w:ascii="Arial" w:eastAsia="Calibri" w:hAnsi="Arial" w:cs="Arial"/>
          <w:b/>
          <w:sz w:val="22"/>
          <w:szCs w:val="22"/>
        </w:rPr>
        <w:t>μ.</w:t>
      </w:r>
    </w:p>
    <w:p w:rsidR="0083516A" w:rsidRPr="00CB36DF" w:rsidRDefault="0083516A" w:rsidP="0083516A">
      <w:pPr>
        <w:spacing w:line="360" w:lineRule="auto"/>
        <w:jc w:val="both"/>
        <w:rPr>
          <w:rFonts w:ascii="Arial" w:hAnsi="Arial" w:cs="Arial"/>
          <w:b/>
          <w:bCs/>
          <w:sz w:val="22"/>
          <w:szCs w:val="22"/>
        </w:rPr>
      </w:pPr>
      <w:r>
        <w:rPr>
          <w:rFonts w:ascii="Arial" w:eastAsia="Calibri" w:hAnsi="Arial" w:cs="Arial"/>
          <w:b/>
          <w:sz w:val="22"/>
          <w:szCs w:val="22"/>
        </w:rPr>
        <w:t xml:space="preserve">Οι ενδιαφερόμενοι οικονομικοί φορείς θα πρέπει μέχρι την ώρα λήξης της διαδικασίας να έχουν καταθέσει την προσφορά τους είτε ηλεκτρονικώς στην ηλεκτρονική διεύθυνση </w:t>
      </w:r>
      <w:r>
        <w:rPr>
          <w:rFonts w:ascii="Arial" w:eastAsia="Calibri" w:hAnsi="Arial" w:cs="Arial"/>
          <w:b/>
          <w:sz w:val="22"/>
          <w:szCs w:val="22"/>
          <w:lang w:val="en-US"/>
        </w:rPr>
        <w:t>mpolisg</w:t>
      </w:r>
      <w:r w:rsidRPr="00CB36DF">
        <w:rPr>
          <w:rFonts w:ascii="Arial" w:eastAsia="Calibri" w:hAnsi="Arial" w:cs="Arial"/>
          <w:b/>
          <w:sz w:val="22"/>
          <w:szCs w:val="22"/>
        </w:rPr>
        <w:t>.</w:t>
      </w:r>
      <w:r>
        <w:rPr>
          <w:rFonts w:ascii="Arial" w:eastAsia="Calibri" w:hAnsi="Arial" w:cs="Arial"/>
          <w:b/>
          <w:sz w:val="22"/>
          <w:szCs w:val="22"/>
          <w:lang w:val="en-US"/>
        </w:rPr>
        <w:t>dim</w:t>
      </w:r>
      <w:r w:rsidRPr="00CB36DF">
        <w:rPr>
          <w:rFonts w:ascii="Arial" w:eastAsia="Calibri" w:hAnsi="Arial" w:cs="Arial"/>
          <w:b/>
          <w:sz w:val="22"/>
          <w:szCs w:val="22"/>
        </w:rPr>
        <w:t>.</w:t>
      </w:r>
      <w:r>
        <w:rPr>
          <w:rFonts w:ascii="Arial" w:eastAsia="Calibri" w:hAnsi="Arial" w:cs="Arial"/>
          <w:b/>
          <w:sz w:val="22"/>
          <w:szCs w:val="22"/>
          <w:lang w:val="en-US"/>
        </w:rPr>
        <w:t>z</w:t>
      </w:r>
      <w:r w:rsidRPr="00CB36DF">
        <w:rPr>
          <w:rFonts w:ascii="Arial" w:eastAsia="Calibri" w:hAnsi="Arial" w:cs="Arial"/>
          <w:b/>
          <w:sz w:val="22"/>
          <w:szCs w:val="22"/>
        </w:rPr>
        <w:t>.</w:t>
      </w:r>
      <w:r>
        <w:rPr>
          <w:rFonts w:ascii="Arial" w:eastAsia="Calibri" w:hAnsi="Arial" w:cs="Arial"/>
          <w:b/>
          <w:sz w:val="22"/>
          <w:szCs w:val="22"/>
          <w:lang w:val="en-US"/>
        </w:rPr>
        <w:t>m</w:t>
      </w:r>
      <w:r w:rsidRPr="00CB36DF">
        <w:rPr>
          <w:rFonts w:ascii="Arial" w:eastAsia="Calibri" w:hAnsi="Arial" w:cs="Arial"/>
          <w:b/>
          <w:sz w:val="22"/>
          <w:szCs w:val="22"/>
        </w:rPr>
        <w:t>@</w:t>
      </w:r>
      <w:r>
        <w:rPr>
          <w:rFonts w:ascii="Arial" w:eastAsia="Calibri" w:hAnsi="Arial" w:cs="Arial"/>
          <w:b/>
          <w:sz w:val="22"/>
          <w:szCs w:val="22"/>
          <w:lang w:val="en-US"/>
        </w:rPr>
        <w:t>gmail</w:t>
      </w:r>
      <w:r w:rsidRPr="00CB36DF">
        <w:rPr>
          <w:rFonts w:ascii="Arial" w:eastAsia="Calibri" w:hAnsi="Arial" w:cs="Arial"/>
          <w:b/>
          <w:sz w:val="22"/>
          <w:szCs w:val="22"/>
        </w:rPr>
        <w:t>.</w:t>
      </w:r>
      <w:r>
        <w:rPr>
          <w:rFonts w:ascii="Arial" w:eastAsia="Calibri" w:hAnsi="Arial" w:cs="Arial"/>
          <w:b/>
          <w:sz w:val="22"/>
          <w:szCs w:val="22"/>
          <w:lang w:val="en-US"/>
        </w:rPr>
        <w:t>com</w:t>
      </w:r>
      <w:r w:rsidRPr="00CB36DF">
        <w:rPr>
          <w:rFonts w:ascii="Arial" w:eastAsia="Calibri" w:hAnsi="Arial" w:cs="Arial"/>
          <w:b/>
          <w:sz w:val="22"/>
          <w:szCs w:val="22"/>
        </w:rPr>
        <w:t xml:space="preserve"> </w:t>
      </w:r>
      <w:r>
        <w:rPr>
          <w:rFonts w:ascii="Arial" w:eastAsia="Calibri" w:hAnsi="Arial" w:cs="Arial"/>
          <w:b/>
          <w:sz w:val="22"/>
          <w:szCs w:val="22"/>
        </w:rPr>
        <w:t>είτε στο Γραφείο Πρωτοκόλλου στο Δημαρχείο της Ζαγοράς. Η οποιαδήποτε παρέκκλιση επιφέρει αυτόματα τον αποκλεισμό του υποψηφίου αναδόχου.</w:t>
      </w:r>
    </w:p>
    <w:p w:rsidR="00B03099" w:rsidRDefault="00B03099" w:rsidP="009514E4">
      <w:pPr>
        <w:spacing w:line="360" w:lineRule="auto"/>
        <w:jc w:val="both"/>
        <w:rPr>
          <w:rFonts w:ascii="Arial" w:eastAsia="Calibri" w:hAnsi="Arial" w:cs="Arial"/>
          <w:color w:val="000000"/>
          <w:sz w:val="22"/>
          <w:szCs w:val="22"/>
        </w:rPr>
      </w:pPr>
    </w:p>
    <w:p w:rsidR="0083516A" w:rsidRDefault="0083516A" w:rsidP="009514E4">
      <w:pPr>
        <w:spacing w:line="360" w:lineRule="auto"/>
        <w:jc w:val="both"/>
        <w:rPr>
          <w:rFonts w:ascii="Arial" w:eastAsia="Calibri" w:hAnsi="Arial" w:cs="Arial"/>
          <w:color w:val="000000"/>
          <w:sz w:val="22"/>
          <w:szCs w:val="22"/>
        </w:rPr>
      </w:pPr>
    </w:p>
    <w:p w:rsidR="0083516A" w:rsidRPr="00AC57F2" w:rsidRDefault="0083516A" w:rsidP="0083516A">
      <w:pPr>
        <w:spacing w:line="360" w:lineRule="auto"/>
        <w:jc w:val="both"/>
        <w:rPr>
          <w:rFonts w:ascii="Arial" w:hAnsi="Arial" w:cs="Arial"/>
          <w:bCs/>
          <w:sz w:val="22"/>
          <w:szCs w:val="22"/>
        </w:rPr>
      </w:pPr>
      <w:r w:rsidRPr="00AC57F2">
        <w:rPr>
          <w:rFonts w:ascii="Arial" w:hAnsi="Arial" w:cs="Arial"/>
          <w:bCs/>
          <w:sz w:val="22"/>
          <w:szCs w:val="22"/>
        </w:rPr>
        <w:t>Προς απόδειξη της μη συνδρομής των λόγων αποκλεισμού από διαδικασίες σύναψης δημοσίων συμβάσεων των παρ.1 και 2 του άρθρου 73 του Ν.4412/2016, παρακαλούμε, μαζί με την προσφορά σας, να μας αποστείλετε τα παρακάτω δικαιολογητικά:</w:t>
      </w:r>
    </w:p>
    <w:p w:rsidR="0083516A" w:rsidRPr="00AC57F2" w:rsidRDefault="0083516A" w:rsidP="0083516A">
      <w:pPr>
        <w:spacing w:line="360" w:lineRule="auto"/>
        <w:jc w:val="both"/>
        <w:rPr>
          <w:rFonts w:ascii="Arial" w:hAnsi="Arial" w:cs="Arial"/>
          <w:bCs/>
          <w:sz w:val="22"/>
          <w:szCs w:val="22"/>
        </w:rPr>
      </w:pPr>
    </w:p>
    <w:p w:rsidR="0083516A" w:rsidRPr="00E006DA" w:rsidRDefault="0083516A" w:rsidP="0083516A">
      <w:pPr>
        <w:spacing w:line="360" w:lineRule="auto"/>
        <w:jc w:val="both"/>
        <w:rPr>
          <w:rFonts w:ascii="Arial" w:hAnsi="Arial" w:cs="Arial"/>
          <w:bCs/>
          <w:sz w:val="22"/>
          <w:szCs w:val="22"/>
        </w:rPr>
      </w:pPr>
      <w:r w:rsidRPr="00AC57F2">
        <w:rPr>
          <w:rFonts w:ascii="Arial" w:hAnsi="Arial" w:cs="Arial"/>
          <w:bCs/>
          <w:sz w:val="22"/>
          <w:szCs w:val="22"/>
        </w:rPr>
        <w:t>α. Απόσπασμα ποινικού μητρώου</w:t>
      </w:r>
      <w:r w:rsidRPr="00E006DA">
        <w:rPr>
          <w:rFonts w:ascii="Arial" w:hAnsi="Arial" w:cs="Arial"/>
          <w:bCs/>
          <w:sz w:val="22"/>
          <w:szCs w:val="22"/>
        </w:rPr>
        <w:t xml:space="preserve"> </w:t>
      </w:r>
      <w:r>
        <w:rPr>
          <w:rFonts w:ascii="Arial" w:hAnsi="Arial" w:cs="Arial"/>
          <w:bCs/>
          <w:sz w:val="22"/>
          <w:szCs w:val="22"/>
        </w:rPr>
        <w:t>ή σχετική υπεύθυνη δήλωση κατά την παράγραφο 9 του άρθρου 80</w:t>
      </w:r>
      <w:r w:rsidRPr="00AC57F2">
        <w:rPr>
          <w:rFonts w:ascii="Arial" w:hAnsi="Arial" w:cs="Arial"/>
          <w:bCs/>
          <w:sz w:val="22"/>
          <w:szCs w:val="22"/>
        </w:rPr>
        <w:t xml:space="preserve"> του Ν.4412/2016</w:t>
      </w:r>
    </w:p>
    <w:p w:rsidR="0083516A" w:rsidRPr="00AC57F2" w:rsidRDefault="0083516A" w:rsidP="0083516A">
      <w:pPr>
        <w:spacing w:line="360" w:lineRule="auto"/>
        <w:jc w:val="both"/>
        <w:rPr>
          <w:rFonts w:ascii="Arial" w:hAnsi="Arial" w:cs="Arial"/>
          <w:bCs/>
          <w:sz w:val="22"/>
          <w:szCs w:val="22"/>
        </w:rPr>
      </w:pPr>
    </w:p>
    <w:p w:rsidR="0083516A" w:rsidRPr="00AC57F2" w:rsidRDefault="0083516A" w:rsidP="0083516A">
      <w:pPr>
        <w:spacing w:line="360" w:lineRule="auto"/>
        <w:jc w:val="both"/>
        <w:rPr>
          <w:rFonts w:ascii="Arial" w:hAnsi="Arial" w:cs="Arial"/>
          <w:bCs/>
          <w:sz w:val="22"/>
          <w:szCs w:val="22"/>
        </w:rPr>
      </w:pPr>
      <w:r w:rsidRPr="00AC57F2">
        <w:rPr>
          <w:rFonts w:ascii="Arial" w:hAnsi="Arial" w:cs="Arial"/>
          <w:bCs/>
          <w:sz w:val="22"/>
          <w:szCs w:val="22"/>
        </w:rPr>
        <w:t>β. Φορολογική ενημερότητα</w:t>
      </w:r>
    </w:p>
    <w:p w:rsidR="0083516A" w:rsidRPr="00AC57F2" w:rsidRDefault="0083516A" w:rsidP="0083516A">
      <w:pPr>
        <w:spacing w:line="360" w:lineRule="auto"/>
        <w:jc w:val="both"/>
        <w:rPr>
          <w:rFonts w:ascii="Arial" w:hAnsi="Arial" w:cs="Arial"/>
          <w:bCs/>
          <w:sz w:val="22"/>
          <w:szCs w:val="22"/>
        </w:rPr>
      </w:pPr>
    </w:p>
    <w:p w:rsidR="0083516A" w:rsidRPr="00AC57F2" w:rsidRDefault="0083516A" w:rsidP="0083516A">
      <w:pPr>
        <w:spacing w:line="360" w:lineRule="auto"/>
        <w:jc w:val="both"/>
        <w:rPr>
          <w:rFonts w:ascii="Arial" w:hAnsi="Arial" w:cs="Arial"/>
          <w:bCs/>
          <w:sz w:val="22"/>
          <w:szCs w:val="22"/>
        </w:rPr>
      </w:pPr>
      <w:r w:rsidRPr="00AC57F2">
        <w:rPr>
          <w:rFonts w:ascii="Arial" w:hAnsi="Arial" w:cs="Arial"/>
          <w:bCs/>
          <w:sz w:val="22"/>
          <w:szCs w:val="22"/>
        </w:rPr>
        <w:t>γ. Ασφαλιστική ενημερότητα (άρθρο 80 παρ.2 του Ν.4412/2016)</w:t>
      </w:r>
    </w:p>
    <w:p w:rsidR="0083516A" w:rsidRPr="00AC57F2" w:rsidRDefault="0083516A" w:rsidP="0083516A">
      <w:pPr>
        <w:spacing w:line="360" w:lineRule="auto"/>
        <w:jc w:val="both"/>
        <w:rPr>
          <w:rFonts w:ascii="Arial" w:hAnsi="Arial" w:cs="Arial"/>
          <w:bCs/>
          <w:sz w:val="22"/>
          <w:szCs w:val="22"/>
        </w:rPr>
      </w:pPr>
    </w:p>
    <w:p w:rsidR="0083516A" w:rsidRDefault="0083516A" w:rsidP="0083516A">
      <w:pPr>
        <w:spacing w:line="360" w:lineRule="auto"/>
        <w:jc w:val="both"/>
        <w:rPr>
          <w:rFonts w:ascii="Arial" w:hAnsi="Arial" w:cs="Arial"/>
          <w:bCs/>
          <w:sz w:val="22"/>
          <w:szCs w:val="22"/>
        </w:rPr>
      </w:pPr>
      <w:r w:rsidRPr="00AC57F2">
        <w:rPr>
          <w:rFonts w:ascii="Arial" w:hAnsi="Arial" w:cs="Arial"/>
          <w:bCs/>
          <w:sz w:val="22"/>
          <w:szCs w:val="22"/>
        </w:rPr>
        <w:t>δ. Εφόσον πρόκειται για  νομικό πρόσωπο, αποδεικτικά έγγραφα νομιμοποίησης του νομικού προσώπου (</w:t>
      </w:r>
      <w:r>
        <w:rPr>
          <w:rFonts w:ascii="Arial" w:hAnsi="Arial" w:cs="Arial"/>
          <w:bCs/>
          <w:sz w:val="22"/>
          <w:szCs w:val="22"/>
        </w:rPr>
        <w:t xml:space="preserve">παρ. 2, </w:t>
      </w:r>
      <w:r w:rsidRPr="00AC57F2">
        <w:rPr>
          <w:rFonts w:ascii="Arial" w:hAnsi="Arial" w:cs="Arial"/>
          <w:bCs/>
          <w:sz w:val="22"/>
          <w:szCs w:val="22"/>
        </w:rPr>
        <w:t xml:space="preserve">άρθρο </w:t>
      </w:r>
      <w:r>
        <w:rPr>
          <w:rFonts w:ascii="Arial" w:hAnsi="Arial" w:cs="Arial"/>
          <w:bCs/>
          <w:sz w:val="22"/>
          <w:szCs w:val="22"/>
        </w:rPr>
        <w:t>75</w:t>
      </w:r>
      <w:r w:rsidRPr="00AC57F2">
        <w:rPr>
          <w:rFonts w:ascii="Arial" w:hAnsi="Arial" w:cs="Arial"/>
          <w:bCs/>
          <w:sz w:val="22"/>
          <w:szCs w:val="22"/>
        </w:rPr>
        <w:t xml:space="preserve"> του Ν.4412/2016) </w:t>
      </w:r>
    </w:p>
    <w:p w:rsidR="0083516A" w:rsidRDefault="0083516A" w:rsidP="009514E4">
      <w:pPr>
        <w:spacing w:line="360" w:lineRule="auto"/>
        <w:jc w:val="both"/>
        <w:rPr>
          <w:rFonts w:ascii="Arial" w:eastAsia="Calibri" w:hAnsi="Arial" w:cs="Arial"/>
          <w:color w:val="000000"/>
          <w:sz w:val="22"/>
          <w:szCs w:val="22"/>
        </w:rPr>
      </w:pPr>
    </w:p>
    <w:p w:rsidR="009514E4" w:rsidRPr="006440F2" w:rsidRDefault="009514E4" w:rsidP="009514E4">
      <w:pPr>
        <w:spacing w:line="360" w:lineRule="auto"/>
        <w:jc w:val="both"/>
        <w:rPr>
          <w:rFonts w:ascii="Arial" w:hAnsi="Arial" w:cs="Arial"/>
          <w:sz w:val="22"/>
          <w:szCs w:val="22"/>
        </w:rPr>
      </w:pPr>
      <w:r w:rsidRPr="006440F2">
        <w:rPr>
          <w:rFonts w:ascii="Arial" w:hAnsi="Arial" w:cs="Arial"/>
          <w:sz w:val="22"/>
          <w:szCs w:val="22"/>
        </w:rPr>
        <w:t xml:space="preserve">Σύμφωνα με το άρθρο 2, παρ. 1, εδ. 31 του ν. 4412/2016, ως απευθείας ανάθεση νοείται η διαδικασία ανάθεσης χωρίς εκ των προτέρων δημοσιότητα, στο πλαίσιο της οποίας οι αναθέτουσες αρχές/αναθέτοντες φορείς αναθέτουν σύμβαση στο φορέα </w:t>
      </w:r>
      <w:r w:rsidRPr="006440F2">
        <w:rPr>
          <w:rFonts w:ascii="Arial" w:hAnsi="Arial" w:cs="Arial"/>
          <w:sz w:val="22"/>
          <w:szCs w:val="22"/>
        </w:rPr>
        <w:lastRenderedPageBreak/>
        <w:t xml:space="preserve">της επιλογής τους, κατόπιν έρευνας αγοράς και διαβούλευσης με έναν ή περισσότερους οικονομικούς φορείς. </w:t>
      </w:r>
    </w:p>
    <w:p w:rsidR="009514E4" w:rsidRPr="006440F2" w:rsidRDefault="009514E4" w:rsidP="009514E4">
      <w:pPr>
        <w:spacing w:line="360" w:lineRule="auto"/>
        <w:jc w:val="both"/>
        <w:rPr>
          <w:rFonts w:ascii="Arial" w:hAnsi="Arial" w:cs="Arial"/>
          <w:sz w:val="22"/>
          <w:szCs w:val="22"/>
        </w:rPr>
      </w:pPr>
      <w:r w:rsidRPr="006440F2">
        <w:rPr>
          <w:rFonts w:ascii="Arial" w:hAnsi="Arial" w:cs="Arial"/>
          <w:sz w:val="22"/>
          <w:szCs w:val="22"/>
        </w:rPr>
        <w:t xml:space="preserve">Συνεπώς, οι αναθέτουσες αρχές/αναθέτοντες φορείς έχουν την ευχέρεια να απευθύνονται σε συγκεκριμένους οικονομικές φορείς της επιλογής τους. </w:t>
      </w:r>
    </w:p>
    <w:p w:rsidR="009514E4" w:rsidRPr="006440F2" w:rsidRDefault="009514E4" w:rsidP="009514E4">
      <w:pPr>
        <w:spacing w:line="360" w:lineRule="auto"/>
        <w:jc w:val="both"/>
        <w:rPr>
          <w:rFonts w:ascii="Arial" w:hAnsi="Arial" w:cs="Arial"/>
          <w:sz w:val="22"/>
          <w:szCs w:val="22"/>
        </w:rPr>
      </w:pPr>
      <w:r w:rsidRPr="006440F2">
        <w:rPr>
          <w:rFonts w:ascii="Arial" w:hAnsi="Arial" w:cs="Arial"/>
          <w:sz w:val="22"/>
          <w:szCs w:val="22"/>
        </w:rPr>
        <w:t>Περαιτέρω, η ευχέρεια αυτή δεν αποκλείει την πιθανότητα άλλος  οικονομικός φορέας να υποβάλει προσφορά στο πλαίσιο της διαδικασίας της απευθείας ανάθεσης. Στην περίπτωση αυτή, η αναθέτουσα αρχή/αναθέτων φορέας θα πρέπει να εξετάσει και την εν λόγω προσφορά.</w:t>
      </w:r>
    </w:p>
    <w:p w:rsidR="00E14A29" w:rsidRPr="006440F2" w:rsidRDefault="00E14A29" w:rsidP="00237ED7">
      <w:pPr>
        <w:spacing w:line="360" w:lineRule="auto"/>
        <w:jc w:val="both"/>
        <w:rPr>
          <w:rFonts w:ascii="Arial" w:hAnsi="Arial" w:cs="Arial"/>
          <w:sz w:val="22"/>
          <w:szCs w:val="22"/>
        </w:rPr>
      </w:pPr>
    </w:p>
    <w:p w:rsidR="003833A4" w:rsidRPr="006440F2" w:rsidRDefault="003833A4" w:rsidP="00237ED7">
      <w:pPr>
        <w:spacing w:line="360" w:lineRule="auto"/>
        <w:jc w:val="both"/>
        <w:rPr>
          <w:rFonts w:ascii="Arial" w:hAnsi="Arial" w:cs="Arial"/>
          <w:sz w:val="22"/>
          <w:szCs w:val="22"/>
        </w:rPr>
      </w:pPr>
    </w:p>
    <w:p w:rsidR="005A0C98" w:rsidRPr="006440F2" w:rsidRDefault="00E14A29" w:rsidP="00494BE7">
      <w:pPr>
        <w:spacing w:line="360" w:lineRule="auto"/>
        <w:jc w:val="right"/>
        <w:rPr>
          <w:rFonts w:ascii="Arial" w:hAnsi="Arial" w:cs="Arial"/>
          <w:b/>
          <w:sz w:val="22"/>
          <w:szCs w:val="22"/>
        </w:rPr>
      </w:pPr>
      <w:r w:rsidRPr="006440F2">
        <w:rPr>
          <w:rFonts w:ascii="Arial" w:hAnsi="Arial" w:cs="Arial"/>
          <w:b/>
          <w:sz w:val="22"/>
          <w:szCs w:val="22"/>
        </w:rPr>
        <w:t xml:space="preserve">Για το </w:t>
      </w:r>
      <w:r w:rsidR="00997495" w:rsidRPr="006440F2">
        <w:rPr>
          <w:rFonts w:ascii="Arial" w:hAnsi="Arial" w:cs="Arial"/>
          <w:b/>
          <w:sz w:val="22"/>
          <w:szCs w:val="22"/>
        </w:rPr>
        <w:t xml:space="preserve">Γραφείο </w:t>
      </w:r>
      <w:r w:rsidR="00FE5112" w:rsidRPr="006440F2">
        <w:rPr>
          <w:rFonts w:ascii="Arial" w:hAnsi="Arial" w:cs="Arial"/>
          <w:b/>
          <w:sz w:val="22"/>
          <w:szCs w:val="22"/>
        </w:rPr>
        <w:t>Προμηθειών</w:t>
      </w:r>
    </w:p>
    <w:p w:rsidR="00997495" w:rsidRPr="006440F2" w:rsidRDefault="00997495" w:rsidP="00494BE7">
      <w:pPr>
        <w:spacing w:line="360" w:lineRule="auto"/>
        <w:jc w:val="right"/>
        <w:rPr>
          <w:rFonts w:ascii="Arial" w:hAnsi="Arial" w:cs="Arial"/>
          <w:b/>
          <w:sz w:val="22"/>
          <w:szCs w:val="22"/>
        </w:rPr>
      </w:pPr>
      <w:r w:rsidRPr="006440F2">
        <w:rPr>
          <w:rFonts w:ascii="Arial" w:hAnsi="Arial" w:cs="Arial"/>
          <w:b/>
          <w:sz w:val="22"/>
          <w:szCs w:val="22"/>
        </w:rPr>
        <w:t>Ο Αρμόδιος Υπάλληλος</w:t>
      </w:r>
    </w:p>
    <w:p w:rsidR="005A0C98" w:rsidRPr="006440F2" w:rsidRDefault="005A0C98" w:rsidP="00494BE7">
      <w:pPr>
        <w:spacing w:line="360" w:lineRule="auto"/>
        <w:jc w:val="right"/>
        <w:rPr>
          <w:rFonts w:ascii="Arial" w:hAnsi="Arial" w:cs="Arial"/>
          <w:sz w:val="22"/>
          <w:szCs w:val="22"/>
        </w:rPr>
      </w:pPr>
    </w:p>
    <w:p w:rsidR="009D688E" w:rsidRPr="006440F2" w:rsidRDefault="009D688E" w:rsidP="00494BE7">
      <w:pPr>
        <w:spacing w:line="360" w:lineRule="auto"/>
        <w:jc w:val="right"/>
        <w:rPr>
          <w:rFonts w:ascii="Arial" w:hAnsi="Arial" w:cs="Arial"/>
          <w:sz w:val="22"/>
          <w:szCs w:val="22"/>
        </w:rPr>
      </w:pPr>
    </w:p>
    <w:p w:rsidR="009D688E" w:rsidRPr="006440F2" w:rsidRDefault="009D688E" w:rsidP="00494BE7">
      <w:pPr>
        <w:spacing w:line="360" w:lineRule="auto"/>
        <w:jc w:val="right"/>
        <w:rPr>
          <w:rFonts w:ascii="Arial" w:hAnsi="Arial" w:cs="Arial"/>
          <w:sz w:val="22"/>
          <w:szCs w:val="22"/>
        </w:rPr>
      </w:pPr>
    </w:p>
    <w:p w:rsidR="00255C80" w:rsidRPr="006440F2" w:rsidRDefault="00997495" w:rsidP="00156610">
      <w:pPr>
        <w:spacing w:line="360" w:lineRule="auto"/>
        <w:jc w:val="right"/>
        <w:rPr>
          <w:rFonts w:ascii="Arial" w:hAnsi="Arial" w:cs="Arial"/>
          <w:b/>
          <w:sz w:val="22"/>
          <w:szCs w:val="22"/>
        </w:rPr>
      </w:pPr>
      <w:r w:rsidRPr="006440F2">
        <w:rPr>
          <w:rFonts w:ascii="Arial" w:hAnsi="Arial" w:cs="Arial"/>
          <w:b/>
          <w:sz w:val="22"/>
          <w:szCs w:val="22"/>
        </w:rPr>
        <w:t xml:space="preserve"> ΜΠΟΛΗΣ ΙΩΑΝΝΗΣ</w:t>
      </w:r>
      <w:r w:rsidR="00E14A29" w:rsidRPr="006440F2">
        <w:rPr>
          <w:rFonts w:ascii="Arial" w:hAnsi="Arial" w:cs="Arial"/>
          <w:sz w:val="22"/>
          <w:szCs w:val="22"/>
        </w:rPr>
        <w:tab/>
      </w:r>
    </w:p>
    <w:sectPr w:rsidR="00255C80" w:rsidRPr="006440F2" w:rsidSect="00255C80">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CE6" w:rsidRDefault="007D5CE6" w:rsidP="007F0380">
      <w:r>
        <w:separator/>
      </w:r>
    </w:p>
  </w:endnote>
  <w:endnote w:type="continuationSeparator" w:id="1">
    <w:p w:rsidR="007D5CE6" w:rsidRDefault="007D5CE6" w:rsidP="007F038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AFF" w:usb1="C0007841"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3357"/>
      <w:docPartObj>
        <w:docPartGallery w:val="Page Numbers (Bottom of Page)"/>
        <w:docPartUnique/>
      </w:docPartObj>
    </w:sdtPr>
    <w:sdtContent>
      <w:p w:rsidR="00A2632D" w:rsidRDefault="002D5F52">
        <w:pPr>
          <w:pStyle w:val="a6"/>
          <w:jc w:val="center"/>
        </w:pPr>
        <w:fldSimple w:instr=" PAGE   \* MERGEFORMAT ">
          <w:r w:rsidR="00A94B96">
            <w:rPr>
              <w:noProof/>
            </w:rPr>
            <w:t>6</w:t>
          </w:r>
        </w:fldSimple>
      </w:p>
    </w:sdtContent>
  </w:sdt>
  <w:p w:rsidR="00A2632D" w:rsidRDefault="00A2632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CE6" w:rsidRDefault="007D5CE6" w:rsidP="007F0380">
      <w:r>
        <w:separator/>
      </w:r>
    </w:p>
  </w:footnote>
  <w:footnote w:type="continuationSeparator" w:id="1">
    <w:p w:rsidR="007D5CE6" w:rsidRDefault="007D5CE6" w:rsidP="007F03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80" w:rsidRDefault="007F0380" w:rsidP="00490C3C">
    <w:pPr>
      <w:pStyle w:val="a5"/>
      <w:rPr>
        <w:lang w:val="en-US"/>
      </w:rPr>
    </w:pPr>
  </w:p>
  <w:p w:rsidR="00490C3C" w:rsidRPr="00490C3C" w:rsidRDefault="00490C3C" w:rsidP="00490C3C">
    <w:pPr>
      <w:pStyle w:val="a5"/>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1">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2">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3">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4">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5">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6">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7">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8">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abstractNum>
  <w:abstractNum w:abstractNumId="1">
    <w:nsid w:val="05664B45"/>
    <w:multiLevelType w:val="multilevel"/>
    <w:tmpl w:val="3D684958"/>
    <w:lvl w:ilvl="0">
      <w:start w:val="1"/>
      <w:numFmt w:val="decimal"/>
      <w:lvlText w:val="%1."/>
      <w:lvlJc w:val="left"/>
      <w:rPr>
        <w:rFonts w:ascii="Book Antiqua" w:eastAsia="Book Antiqua" w:hAnsi="Book Antiqua" w:cs="Book Antiqua"/>
        <w:b w:val="0"/>
        <w:bCs w:val="0"/>
        <w:i w:val="0"/>
        <w:iCs w:val="0"/>
        <w:smallCaps w:val="0"/>
        <w:strike w:val="0"/>
        <w:color w:val="000000"/>
        <w:spacing w:val="1"/>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495A7A"/>
    <w:multiLevelType w:val="multilevel"/>
    <w:tmpl w:val="924AB6CA"/>
    <w:lvl w:ilvl="0">
      <w:start w:val="1"/>
      <w:numFmt w:val="bullet"/>
      <w:lvlText w:val="•"/>
      <w:lvlJc w:val="left"/>
      <w:rPr>
        <w:rFonts w:ascii="Verdana" w:eastAsia="Verdana" w:hAnsi="Verdana" w:cs="Verdana"/>
        <w:b w:val="0"/>
        <w:bCs w:val="0"/>
        <w:i w:val="0"/>
        <w:iCs w:val="0"/>
        <w:smallCaps w:val="0"/>
        <w:strike w:val="0"/>
        <w:color w:val="000000"/>
        <w:spacing w:val="5"/>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DF7CDC"/>
    <w:multiLevelType w:val="hybridMultilevel"/>
    <w:tmpl w:val="C6761354"/>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4">
    <w:nsid w:val="18274C82"/>
    <w:multiLevelType w:val="hybridMultilevel"/>
    <w:tmpl w:val="349A4180"/>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83D2103"/>
    <w:multiLevelType w:val="hybridMultilevel"/>
    <w:tmpl w:val="390CED8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D9A5026"/>
    <w:multiLevelType w:val="hybridMultilevel"/>
    <w:tmpl w:val="275089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8835560"/>
    <w:multiLevelType w:val="hybridMultilevel"/>
    <w:tmpl w:val="2ACC3D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6343779"/>
    <w:multiLevelType w:val="hybridMultilevel"/>
    <w:tmpl w:val="5AD893D0"/>
    <w:lvl w:ilvl="0" w:tplc="F716B05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nsid w:val="37643F45"/>
    <w:multiLevelType w:val="hybridMultilevel"/>
    <w:tmpl w:val="FAF4216C"/>
    <w:lvl w:ilvl="0" w:tplc="D38C5514">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9D2316"/>
    <w:multiLevelType w:val="hybridMultilevel"/>
    <w:tmpl w:val="66264B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07E68E4"/>
    <w:multiLevelType w:val="hybridMultilevel"/>
    <w:tmpl w:val="9464522E"/>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483279E6"/>
    <w:multiLevelType w:val="hybridMultilevel"/>
    <w:tmpl w:val="D5A0E2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A9C146A"/>
    <w:multiLevelType w:val="hybridMultilevel"/>
    <w:tmpl w:val="40904E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C94219F"/>
    <w:multiLevelType w:val="hybridMultilevel"/>
    <w:tmpl w:val="1CB4872C"/>
    <w:lvl w:ilvl="0" w:tplc="4FAAC1CA">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1DB020F"/>
    <w:multiLevelType w:val="hybridMultilevel"/>
    <w:tmpl w:val="74F2D5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86D4367"/>
    <w:multiLevelType w:val="hybridMultilevel"/>
    <w:tmpl w:val="621AF6A2"/>
    <w:lvl w:ilvl="0" w:tplc="E30E3602">
      <w:start w:val="1"/>
      <w:numFmt w:val="decimal"/>
      <w:lvlText w:val="%1."/>
      <w:lvlJc w:val="left"/>
      <w:pPr>
        <w:ind w:left="720" w:hanging="360"/>
      </w:pPr>
      <w:rPr>
        <w:rFonts w:hint="default"/>
        <w:b/>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4"/>
  </w:num>
  <w:num w:numId="2">
    <w:abstractNumId w:val="0"/>
  </w:num>
  <w:num w:numId="3">
    <w:abstractNumId w:val="12"/>
  </w:num>
  <w:num w:numId="4">
    <w:abstractNumId w:val="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6"/>
  </w:num>
  <w:num w:numId="8">
    <w:abstractNumId w:val="7"/>
  </w:num>
  <w:num w:numId="9">
    <w:abstractNumId w:val="15"/>
  </w:num>
  <w:num w:numId="10">
    <w:abstractNumId w:val="5"/>
  </w:num>
  <w:num w:numId="11">
    <w:abstractNumId w:val="8"/>
  </w:num>
  <w:num w:numId="12">
    <w:abstractNumId w:val="9"/>
  </w:num>
  <w:num w:numId="13">
    <w:abstractNumId w:val="3"/>
  </w:num>
  <w:num w:numId="14">
    <w:abstractNumId w:val="6"/>
  </w:num>
  <w:num w:numId="15">
    <w:abstractNumId w:val="10"/>
  </w:num>
  <w:num w:numId="16">
    <w:abstractNumId w:val="1"/>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A0C98"/>
    <w:rsid w:val="0000659A"/>
    <w:rsid w:val="00036081"/>
    <w:rsid w:val="00047657"/>
    <w:rsid w:val="00061469"/>
    <w:rsid w:val="000647D1"/>
    <w:rsid w:val="00065923"/>
    <w:rsid w:val="000724B2"/>
    <w:rsid w:val="0007483E"/>
    <w:rsid w:val="00097E6F"/>
    <w:rsid w:val="000A1EF0"/>
    <w:rsid w:val="000A2FCE"/>
    <w:rsid w:val="000C3460"/>
    <w:rsid w:val="000D62BC"/>
    <w:rsid w:val="000E74C7"/>
    <w:rsid w:val="000F01B9"/>
    <w:rsid w:val="000F67ED"/>
    <w:rsid w:val="00156610"/>
    <w:rsid w:val="00157CED"/>
    <w:rsid w:val="00160117"/>
    <w:rsid w:val="0016328F"/>
    <w:rsid w:val="00167656"/>
    <w:rsid w:val="00182503"/>
    <w:rsid w:val="00192BEC"/>
    <w:rsid w:val="001C67C2"/>
    <w:rsid w:val="001E2A91"/>
    <w:rsid w:val="001F4CC2"/>
    <w:rsid w:val="0021010B"/>
    <w:rsid w:val="002163A2"/>
    <w:rsid w:val="002166B2"/>
    <w:rsid w:val="00220BCC"/>
    <w:rsid w:val="00226920"/>
    <w:rsid w:val="002329F2"/>
    <w:rsid w:val="00237ED7"/>
    <w:rsid w:val="00253300"/>
    <w:rsid w:val="00255C80"/>
    <w:rsid w:val="002600C2"/>
    <w:rsid w:val="00265E0D"/>
    <w:rsid w:val="002950A8"/>
    <w:rsid w:val="002A2625"/>
    <w:rsid w:val="002A6628"/>
    <w:rsid w:val="002B1BA4"/>
    <w:rsid w:val="002D5F52"/>
    <w:rsid w:val="002E21D4"/>
    <w:rsid w:val="002E7534"/>
    <w:rsid w:val="002F2C61"/>
    <w:rsid w:val="00316B7E"/>
    <w:rsid w:val="0033223C"/>
    <w:rsid w:val="003327D5"/>
    <w:rsid w:val="00334AAD"/>
    <w:rsid w:val="003376A7"/>
    <w:rsid w:val="00344F26"/>
    <w:rsid w:val="00365886"/>
    <w:rsid w:val="00366574"/>
    <w:rsid w:val="0036724E"/>
    <w:rsid w:val="00372601"/>
    <w:rsid w:val="00380837"/>
    <w:rsid w:val="003833A4"/>
    <w:rsid w:val="00392C06"/>
    <w:rsid w:val="00395489"/>
    <w:rsid w:val="003A0F9C"/>
    <w:rsid w:val="003A1B42"/>
    <w:rsid w:val="003B197D"/>
    <w:rsid w:val="003B50E1"/>
    <w:rsid w:val="003C4F22"/>
    <w:rsid w:val="003C5068"/>
    <w:rsid w:val="003C7093"/>
    <w:rsid w:val="003E32B0"/>
    <w:rsid w:val="003F0D68"/>
    <w:rsid w:val="004039DF"/>
    <w:rsid w:val="00406338"/>
    <w:rsid w:val="004201F2"/>
    <w:rsid w:val="0044080B"/>
    <w:rsid w:val="004573DA"/>
    <w:rsid w:val="00490C3C"/>
    <w:rsid w:val="004939EC"/>
    <w:rsid w:val="00493DDF"/>
    <w:rsid w:val="00494BE7"/>
    <w:rsid w:val="004B0B42"/>
    <w:rsid w:val="004B14DB"/>
    <w:rsid w:val="004C612D"/>
    <w:rsid w:val="00523298"/>
    <w:rsid w:val="00532D4E"/>
    <w:rsid w:val="0054752C"/>
    <w:rsid w:val="005557CF"/>
    <w:rsid w:val="005A0C98"/>
    <w:rsid w:val="005D123F"/>
    <w:rsid w:val="005E0FC9"/>
    <w:rsid w:val="00600E52"/>
    <w:rsid w:val="00603E49"/>
    <w:rsid w:val="0061286E"/>
    <w:rsid w:val="006135BE"/>
    <w:rsid w:val="00630E8F"/>
    <w:rsid w:val="0064340D"/>
    <w:rsid w:val="006440F2"/>
    <w:rsid w:val="00644770"/>
    <w:rsid w:val="00675A95"/>
    <w:rsid w:val="00682109"/>
    <w:rsid w:val="006B3399"/>
    <w:rsid w:val="006F0AC6"/>
    <w:rsid w:val="00713E92"/>
    <w:rsid w:val="007252D5"/>
    <w:rsid w:val="00727421"/>
    <w:rsid w:val="007469B3"/>
    <w:rsid w:val="007822B4"/>
    <w:rsid w:val="007A5B76"/>
    <w:rsid w:val="007B4463"/>
    <w:rsid w:val="007C6D62"/>
    <w:rsid w:val="007D1065"/>
    <w:rsid w:val="007D5CE6"/>
    <w:rsid w:val="007E2D52"/>
    <w:rsid w:val="007E47E1"/>
    <w:rsid w:val="007E7A18"/>
    <w:rsid w:val="007F0380"/>
    <w:rsid w:val="007F42E2"/>
    <w:rsid w:val="0083516A"/>
    <w:rsid w:val="00843BD3"/>
    <w:rsid w:val="0084705A"/>
    <w:rsid w:val="0085336E"/>
    <w:rsid w:val="008549A0"/>
    <w:rsid w:val="00862505"/>
    <w:rsid w:val="008824F9"/>
    <w:rsid w:val="0088257E"/>
    <w:rsid w:val="008848C9"/>
    <w:rsid w:val="00885751"/>
    <w:rsid w:val="008A4253"/>
    <w:rsid w:val="008B0851"/>
    <w:rsid w:val="008B6B5F"/>
    <w:rsid w:val="009310B6"/>
    <w:rsid w:val="00932430"/>
    <w:rsid w:val="00935E40"/>
    <w:rsid w:val="00936BA2"/>
    <w:rsid w:val="00945D20"/>
    <w:rsid w:val="009460E7"/>
    <w:rsid w:val="009514E4"/>
    <w:rsid w:val="00975B86"/>
    <w:rsid w:val="0098434B"/>
    <w:rsid w:val="00997495"/>
    <w:rsid w:val="009B1CF1"/>
    <w:rsid w:val="009B6656"/>
    <w:rsid w:val="009C526D"/>
    <w:rsid w:val="009D688E"/>
    <w:rsid w:val="009E29C2"/>
    <w:rsid w:val="00A03073"/>
    <w:rsid w:val="00A14641"/>
    <w:rsid w:val="00A24FA9"/>
    <w:rsid w:val="00A2632D"/>
    <w:rsid w:val="00A35570"/>
    <w:rsid w:val="00A3714C"/>
    <w:rsid w:val="00A448B7"/>
    <w:rsid w:val="00A94B96"/>
    <w:rsid w:val="00AB03F6"/>
    <w:rsid w:val="00AB0C10"/>
    <w:rsid w:val="00AB185C"/>
    <w:rsid w:val="00AC16F6"/>
    <w:rsid w:val="00AC341A"/>
    <w:rsid w:val="00AC47AC"/>
    <w:rsid w:val="00AC7C36"/>
    <w:rsid w:val="00AF0966"/>
    <w:rsid w:val="00AF7728"/>
    <w:rsid w:val="00B03099"/>
    <w:rsid w:val="00B62689"/>
    <w:rsid w:val="00B828C2"/>
    <w:rsid w:val="00B92404"/>
    <w:rsid w:val="00B96CB0"/>
    <w:rsid w:val="00B97B3F"/>
    <w:rsid w:val="00BB550B"/>
    <w:rsid w:val="00BC0C84"/>
    <w:rsid w:val="00BD085C"/>
    <w:rsid w:val="00BD3234"/>
    <w:rsid w:val="00BD4715"/>
    <w:rsid w:val="00C22230"/>
    <w:rsid w:val="00C33C8C"/>
    <w:rsid w:val="00C36ED7"/>
    <w:rsid w:val="00C41C73"/>
    <w:rsid w:val="00C435B6"/>
    <w:rsid w:val="00C57889"/>
    <w:rsid w:val="00C5796C"/>
    <w:rsid w:val="00C62B93"/>
    <w:rsid w:val="00C82F2D"/>
    <w:rsid w:val="00C84B9E"/>
    <w:rsid w:val="00CA3964"/>
    <w:rsid w:val="00CA5EC0"/>
    <w:rsid w:val="00CA6DC5"/>
    <w:rsid w:val="00CC3B32"/>
    <w:rsid w:val="00CE7EFC"/>
    <w:rsid w:val="00CF510E"/>
    <w:rsid w:val="00D0107E"/>
    <w:rsid w:val="00D15B89"/>
    <w:rsid w:val="00D22180"/>
    <w:rsid w:val="00D30698"/>
    <w:rsid w:val="00D30A51"/>
    <w:rsid w:val="00D76B7E"/>
    <w:rsid w:val="00DA1BD3"/>
    <w:rsid w:val="00DB1EF9"/>
    <w:rsid w:val="00DB54DE"/>
    <w:rsid w:val="00DD4AEB"/>
    <w:rsid w:val="00DF4B14"/>
    <w:rsid w:val="00E040F4"/>
    <w:rsid w:val="00E04988"/>
    <w:rsid w:val="00E141BB"/>
    <w:rsid w:val="00E14A29"/>
    <w:rsid w:val="00E207FF"/>
    <w:rsid w:val="00E23C6A"/>
    <w:rsid w:val="00E416C3"/>
    <w:rsid w:val="00E603C7"/>
    <w:rsid w:val="00E8563C"/>
    <w:rsid w:val="00ED3E76"/>
    <w:rsid w:val="00ED7FEF"/>
    <w:rsid w:val="00EE3FAF"/>
    <w:rsid w:val="00EF302A"/>
    <w:rsid w:val="00EF54A1"/>
    <w:rsid w:val="00F24C56"/>
    <w:rsid w:val="00F35967"/>
    <w:rsid w:val="00F50D4D"/>
    <w:rsid w:val="00FB68A9"/>
    <w:rsid w:val="00FB719D"/>
    <w:rsid w:val="00FC2D99"/>
    <w:rsid w:val="00FE27A7"/>
    <w:rsid w:val="00FE5112"/>
    <w:rsid w:val="00FF49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EF9"/>
    <w:rPr>
      <w:rFonts w:ascii="Times New Roman" w:eastAsia="Times New Roman" w:hAnsi="Times New Roman"/>
    </w:rPr>
  </w:style>
  <w:style w:type="paragraph" w:styleId="2">
    <w:name w:val="heading 2"/>
    <w:basedOn w:val="a"/>
    <w:next w:val="a"/>
    <w:link w:val="2Char"/>
    <w:uiPriority w:val="9"/>
    <w:semiHidden/>
    <w:unhideWhenUsed/>
    <w:qFormat/>
    <w:rsid w:val="00CF510E"/>
    <w:pPr>
      <w:keepNext/>
      <w:spacing w:before="240" w:after="60"/>
      <w:outlineLvl w:val="1"/>
    </w:pPr>
    <w:rPr>
      <w:rFonts w:ascii="Cambria" w:hAnsi="Cambria"/>
      <w:b/>
      <w:bCs/>
      <w:i/>
      <w:iCs/>
      <w:sz w:val="28"/>
      <w:szCs w:val="28"/>
    </w:rPr>
  </w:style>
  <w:style w:type="paragraph" w:styleId="4">
    <w:name w:val="heading 4"/>
    <w:basedOn w:val="a"/>
    <w:next w:val="a"/>
    <w:link w:val="4Char"/>
    <w:qFormat/>
    <w:rsid w:val="00BD085C"/>
    <w:pPr>
      <w:keepNext/>
      <w:widowControl w:val="0"/>
      <w:jc w:val="center"/>
      <w:outlineLvl w:val="3"/>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35E40"/>
    <w:rPr>
      <w:rFonts w:ascii="Tahoma" w:hAnsi="Tahoma"/>
      <w:sz w:val="16"/>
      <w:szCs w:val="16"/>
    </w:rPr>
  </w:style>
  <w:style w:type="character" w:customStyle="1" w:styleId="Char">
    <w:name w:val="Κείμενο πλαισίου Char"/>
    <w:link w:val="a3"/>
    <w:uiPriority w:val="99"/>
    <w:semiHidden/>
    <w:rsid w:val="00935E40"/>
    <w:rPr>
      <w:rFonts w:ascii="Tahoma" w:eastAsia="Times New Roman" w:hAnsi="Tahoma" w:cs="Tahoma"/>
      <w:sz w:val="16"/>
      <w:szCs w:val="16"/>
      <w:lang w:eastAsia="el-GR"/>
    </w:rPr>
  </w:style>
  <w:style w:type="paragraph" w:styleId="a4">
    <w:name w:val="List Paragraph"/>
    <w:basedOn w:val="a"/>
    <w:uiPriority w:val="34"/>
    <w:qFormat/>
    <w:rsid w:val="00935E40"/>
    <w:pPr>
      <w:ind w:left="720"/>
      <w:contextualSpacing/>
    </w:pPr>
  </w:style>
  <w:style w:type="paragraph" w:styleId="a5">
    <w:name w:val="header"/>
    <w:basedOn w:val="a"/>
    <w:link w:val="Char0"/>
    <w:unhideWhenUsed/>
    <w:rsid w:val="007F0380"/>
    <w:pPr>
      <w:tabs>
        <w:tab w:val="center" w:pos="4153"/>
        <w:tab w:val="right" w:pos="8306"/>
      </w:tabs>
    </w:pPr>
  </w:style>
  <w:style w:type="character" w:customStyle="1" w:styleId="Char0">
    <w:name w:val="Κεφαλίδα Char"/>
    <w:link w:val="a5"/>
    <w:rsid w:val="007F0380"/>
    <w:rPr>
      <w:rFonts w:ascii="Times New Roman" w:eastAsia="Times New Roman" w:hAnsi="Times New Roman" w:cs="Times New Roman"/>
      <w:sz w:val="20"/>
      <w:szCs w:val="20"/>
      <w:lang w:eastAsia="el-GR"/>
    </w:rPr>
  </w:style>
  <w:style w:type="paragraph" w:styleId="a6">
    <w:name w:val="footer"/>
    <w:basedOn w:val="a"/>
    <w:link w:val="Char1"/>
    <w:uiPriority w:val="99"/>
    <w:unhideWhenUsed/>
    <w:rsid w:val="007F0380"/>
    <w:pPr>
      <w:tabs>
        <w:tab w:val="center" w:pos="4153"/>
        <w:tab w:val="right" w:pos="8306"/>
      </w:tabs>
    </w:pPr>
  </w:style>
  <w:style w:type="character" w:customStyle="1" w:styleId="Char1">
    <w:name w:val="Υποσέλιδο Char"/>
    <w:link w:val="a6"/>
    <w:uiPriority w:val="99"/>
    <w:rsid w:val="007F0380"/>
    <w:rPr>
      <w:rFonts w:ascii="Times New Roman" w:eastAsia="Times New Roman" w:hAnsi="Times New Roman" w:cs="Times New Roman"/>
      <w:sz w:val="20"/>
      <w:szCs w:val="20"/>
      <w:lang w:eastAsia="el-GR"/>
    </w:rPr>
  </w:style>
  <w:style w:type="character" w:customStyle="1" w:styleId="pagesheaderall">
    <w:name w:val="pages_header_all"/>
    <w:basedOn w:val="a0"/>
    <w:rsid w:val="007F0380"/>
  </w:style>
  <w:style w:type="paragraph" w:styleId="a7">
    <w:name w:val="Body Text"/>
    <w:basedOn w:val="a"/>
    <w:link w:val="Char2"/>
    <w:rsid w:val="00E14A29"/>
    <w:pPr>
      <w:jc w:val="both"/>
    </w:pPr>
    <w:rPr>
      <w:sz w:val="24"/>
    </w:rPr>
  </w:style>
  <w:style w:type="character" w:customStyle="1" w:styleId="Char2">
    <w:name w:val="Σώμα κειμένου Char"/>
    <w:link w:val="a7"/>
    <w:rsid w:val="00E14A29"/>
    <w:rPr>
      <w:rFonts w:ascii="Times New Roman" w:eastAsia="Times New Roman" w:hAnsi="Times New Roman"/>
      <w:sz w:val="24"/>
    </w:rPr>
  </w:style>
  <w:style w:type="character" w:customStyle="1" w:styleId="a8">
    <w:name w:val="Σώμα κειμένου_"/>
    <w:link w:val="1"/>
    <w:rsid w:val="00E14A29"/>
    <w:rPr>
      <w:rFonts w:cs="Calibri"/>
      <w:shd w:val="clear" w:color="auto" w:fill="FFFFFF"/>
    </w:rPr>
  </w:style>
  <w:style w:type="paragraph" w:customStyle="1" w:styleId="1">
    <w:name w:val="Σώμα κειμένου1"/>
    <w:basedOn w:val="a"/>
    <w:link w:val="a8"/>
    <w:rsid w:val="00E14A29"/>
    <w:pPr>
      <w:widowControl w:val="0"/>
      <w:shd w:val="clear" w:color="auto" w:fill="FFFFFF"/>
      <w:spacing w:before="120" w:after="300" w:line="0" w:lineRule="atLeast"/>
    </w:pPr>
    <w:rPr>
      <w:rFonts w:ascii="Calibri" w:eastAsia="Calibri" w:hAnsi="Calibri"/>
    </w:rPr>
  </w:style>
  <w:style w:type="character" w:customStyle="1" w:styleId="Char10">
    <w:name w:val="Σώμα κειμένου Char1"/>
    <w:uiPriority w:val="99"/>
    <w:rsid w:val="00E14A29"/>
    <w:rPr>
      <w:rFonts w:ascii="Verdana" w:hAnsi="Verdana" w:cs="Verdana"/>
      <w:spacing w:val="1"/>
      <w:sz w:val="18"/>
      <w:szCs w:val="18"/>
      <w:u w:val="none"/>
    </w:rPr>
  </w:style>
  <w:style w:type="character" w:styleId="-">
    <w:name w:val="Hyperlink"/>
    <w:uiPriority w:val="99"/>
    <w:rsid w:val="00316B7E"/>
    <w:rPr>
      <w:color w:val="0066CC"/>
      <w:u w:val="single"/>
    </w:rPr>
  </w:style>
  <w:style w:type="paragraph" w:customStyle="1" w:styleId="20">
    <w:name w:val="Σώμα κειμένου2"/>
    <w:basedOn w:val="a"/>
    <w:rsid w:val="007A5B76"/>
    <w:pPr>
      <w:widowControl w:val="0"/>
      <w:shd w:val="clear" w:color="auto" w:fill="FFFFFF"/>
      <w:spacing w:line="254" w:lineRule="exact"/>
      <w:ind w:hanging="320"/>
    </w:pPr>
    <w:rPr>
      <w:rFonts w:ascii="Arial" w:eastAsia="Arial" w:hAnsi="Arial" w:cs="Arial"/>
      <w:spacing w:val="3"/>
      <w:sz w:val="19"/>
      <w:szCs w:val="19"/>
      <w:lang w:eastAsia="en-US"/>
    </w:rPr>
  </w:style>
  <w:style w:type="character" w:customStyle="1" w:styleId="0">
    <w:name w:val="Σώμα κειμένου + Έντονη γραφή;Διάστιχο 0 στ."/>
    <w:rsid w:val="007A5B76"/>
    <w:rPr>
      <w:rFonts w:ascii="Verdana" w:eastAsia="Verdana" w:hAnsi="Verdana" w:cs="Verdana"/>
      <w:b/>
      <w:bCs/>
      <w:i w:val="0"/>
      <w:iCs w:val="0"/>
      <w:smallCaps w:val="0"/>
      <w:strike w:val="0"/>
      <w:color w:val="000000"/>
      <w:spacing w:val="6"/>
      <w:w w:val="100"/>
      <w:position w:val="0"/>
      <w:sz w:val="17"/>
      <w:szCs w:val="17"/>
      <w:u w:val="none"/>
      <w:shd w:val="clear" w:color="auto" w:fill="FFFFFF"/>
      <w:lang w:val="el-GR"/>
    </w:rPr>
  </w:style>
  <w:style w:type="character" w:customStyle="1" w:styleId="40">
    <w:name w:val="Σώμα κειμένου (4)"/>
    <w:rsid w:val="007A5B76"/>
    <w:rPr>
      <w:rFonts w:ascii="Verdana" w:eastAsia="Verdana" w:hAnsi="Verdana" w:cs="Verdana"/>
      <w:b/>
      <w:bCs/>
      <w:i w:val="0"/>
      <w:iCs w:val="0"/>
      <w:smallCaps w:val="0"/>
      <w:strike w:val="0"/>
      <w:color w:val="000000"/>
      <w:spacing w:val="6"/>
      <w:w w:val="100"/>
      <w:position w:val="0"/>
      <w:sz w:val="17"/>
      <w:szCs w:val="17"/>
      <w:u w:val="single"/>
      <w:lang w:val="el-GR"/>
    </w:rPr>
  </w:style>
  <w:style w:type="character" w:customStyle="1" w:styleId="10">
    <w:name w:val="Επικεφαλίδα #1"/>
    <w:rsid w:val="007A5B76"/>
    <w:rPr>
      <w:rFonts w:ascii="Verdana" w:eastAsia="Verdana" w:hAnsi="Verdana" w:cs="Verdana"/>
      <w:b/>
      <w:bCs/>
      <w:i w:val="0"/>
      <w:iCs w:val="0"/>
      <w:smallCaps w:val="0"/>
      <w:strike w:val="0"/>
      <w:color w:val="000000"/>
      <w:spacing w:val="6"/>
      <w:w w:val="100"/>
      <w:position w:val="0"/>
      <w:sz w:val="17"/>
      <w:szCs w:val="17"/>
      <w:u w:val="single"/>
      <w:lang w:val="el-GR"/>
    </w:rPr>
  </w:style>
  <w:style w:type="character" w:customStyle="1" w:styleId="100">
    <w:name w:val="Επικεφαλίδα #1 + Χωρίς έντονη γραφή;Διάστιχο 0 στ."/>
    <w:rsid w:val="007A5B76"/>
    <w:rPr>
      <w:rFonts w:ascii="Verdana" w:eastAsia="Verdana" w:hAnsi="Verdana" w:cs="Verdana"/>
      <w:b/>
      <w:bCs/>
      <w:i w:val="0"/>
      <w:iCs w:val="0"/>
      <w:smallCaps w:val="0"/>
      <w:strike w:val="0"/>
      <w:color w:val="000000"/>
      <w:spacing w:val="5"/>
      <w:w w:val="100"/>
      <w:position w:val="0"/>
      <w:sz w:val="17"/>
      <w:szCs w:val="17"/>
      <w:u w:val="single"/>
      <w:lang w:val="el-GR"/>
    </w:rPr>
  </w:style>
  <w:style w:type="character" w:customStyle="1" w:styleId="21">
    <w:name w:val="Επικεφαλίδα #2"/>
    <w:rsid w:val="007F42E2"/>
    <w:rPr>
      <w:rFonts w:ascii="Arial" w:eastAsia="Arial" w:hAnsi="Arial" w:cs="Arial"/>
      <w:b/>
      <w:bCs/>
      <w:i w:val="0"/>
      <w:iCs w:val="0"/>
      <w:smallCaps w:val="0"/>
      <w:strike w:val="0"/>
      <w:color w:val="000000"/>
      <w:spacing w:val="3"/>
      <w:w w:val="100"/>
      <w:position w:val="0"/>
      <w:sz w:val="25"/>
      <w:szCs w:val="25"/>
      <w:u w:val="single"/>
      <w:lang w:val="el-GR"/>
    </w:rPr>
  </w:style>
  <w:style w:type="character" w:customStyle="1" w:styleId="43">
    <w:name w:val="Σώμα κειμένου (4) + Διάστιχο 3 στ."/>
    <w:rsid w:val="007F42E2"/>
    <w:rPr>
      <w:rFonts w:ascii="Verdana" w:eastAsia="Verdana" w:hAnsi="Verdana" w:cs="Verdana"/>
      <w:b/>
      <w:bCs/>
      <w:i w:val="0"/>
      <w:iCs w:val="0"/>
      <w:smallCaps w:val="0"/>
      <w:strike w:val="0"/>
      <w:color w:val="000000"/>
      <w:spacing w:val="69"/>
      <w:w w:val="100"/>
      <w:position w:val="0"/>
      <w:sz w:val="17"/>
      <w:szCs w:val="17"/>
      <w:u w:val="single"/>
      <w:lang w:val="el-GR"/>
    </w:rPr>
  </w:style>
  <w:style w:type="paragraph" w:customStyle="1" w:styleId="Default">
    <w:name w:val="Default"/>
    <w:rsid w:val="00ED3E76"/>
    <w:pPr>
      <w:autoSpaceDE w:val="0"/>
      <w:autoSpaceDN w:val="0"/>
      <w:adjustRightInd w:val="0"/>
    </w:pPr>
    <w:rPr>
      <w:rFonts w:eastAsia="Times New Roman" w:cs="Calibri"/>
      <w:color w:val="000000"/>
      <w:sz w:val="24"/>
      <w:szCs w:val="24"/>
    </w:rPr>
  </w:style>
  <w:style w:type="paragraph" w:styleId="a9">
    <w:name w:val="Body Text Indent"/>
    <w:basedOn w:val="a"/>
    <w:link w:val="Char3"/>
    <w:rsid w:val="004B0B42"/>
    <w:pPr>
      <w:spacing w:after="120"/>
      <w:ind w:left="283"/>
    </w:pPr>
    <w:rPr>
      <w:rFonts w:ascii="Verdana" w:hAnsi="Verdana"/>
    </w:rPr>
  </w:style>
  <w:style w:type="character" w:customStyle="1" w:styleId="Char3">
    <w:name w:val="Σώμα κείμενου με εσοχή Char"/>
    <w:basedOn w:val="a0"/>
    <w:link w:val="a9"/>
    <w:rsid w:val="004B0B42"/>
    <w:rPr>
      <w:rFonts w:ascii="Verdana" w:eastAsia="Times New Roman" w:hAnsi="Verdana"/>
    </w:rPr>
  </w:style>
  <w:style w:type="paragraph" w:styleId="3">
    <w:name w:val="Body Text 3"/>
    <w:basedOn w:val="a"/>
    <w:link w:val="3Char"/>
    <w:uiPriority w:val="99"/>
    <w:semiHidden/>
    <w:unhideWhenUsed/>
    <w:rsid w:val="00BD085C"/>
    <w:pPr>
      <w:spacing w:after="120"/>
    </w:pPr>
    <w:rPr>
      <w:sz w:val="16"/>
      <w:szCs w:val="16"/>
    </w:rPr>
  </w:style>
  <w:style w:type="character" w:customStyle="1" w:styleId="3Char">
    <w:name w:val="Σώμα κείμενου 3 Char"/>
    <w:basedOn w:val="a0"/>
    <w:link w:val="3"/>
    <w:uiPriority w:val="99"/>
    <w:semiHidden/>
    <w:rsid w:val="00BD085C"/>
    <w:rPr>
      <w:rFonts w:ascii="Times New Roman" w:eastAsia="Times New Roman" w:hAnsi="Times New Roman"/>
      <w:sz w:val="16"/>
      <w:szCs w:val="16"/>
    </w:rPr>
  </w:style>
  <w:style w:type="character" w:customStyle="1" w:styleId="4Char">
    <w:name w:val="Επικεφαλίδα 4 Char"/>
    <w:basedOn w:val="a0"/>
    <w:link w:val="4"/>
    <w:rsid w:val="00BD085C"/>
    <w:rPr>
      <w:rFonts w:ascii="Times New Roman" w:eastAsia="Times New Roman" w:hAnsi="Times New Roman"/>
      <w:b/>
      <w:sz w:val="28"/>
      <w:szCs w:val="24"/>
    </w:rPr>
  </w:style>
  <w:style w:type="paragraph" w:customStyle="1" w:styleId="Bodytext">
    <w:name w:val="Body text"/>
    <w:basedOn w:val="a"/>
    <w:rsid w:val="00BD085C"/>
    <w:pPr>
      <w:suppressAutoHyphens/>
      <w:overflowPunct w:val="0"/>
      <w:autoSpaceDE w:val="0"/>
      <w:autoSpaceDN w:val="0"/>
      <w:adjustRightInd w:val="0"/>
      <w:ind w:left="284" w:firstLine="851"/>
      <w:jc w:val="both"/>
      <w:textAlignment w:val="baseline"/>
    </w:pPr>
    <w:rPr>
      <w:spacing w:val="-3"/>
      <w:sz w:val="22"/>
      <w:lang w:eastAsia="en-US"/>
    </w:rPr>
  </w:style>
  <w:style w:type="paragraph" w:customStyle="1" w:styleId="draxmes">
    <w:name w:val="draxmes"/>
    <w:basedOn w:val="a"/>
    <w:rsid w:val="00BD085C"/>
    <w:pPr>
      <w:tabs>
        <w:tab w:val="left" w:pos="1701"/>
      </w:tabs>
      <w:suppressAutoHyphens/>
      <w:overflowPunct w:val="0"/>
      <w:autoSpaceDE w:val="0"/>
      <w:autoSpaceDN w:val="0"/>
      <w:adjustRightInd w:val="0"/>
      <w:ind w:left="284"/>
      <w:textAlignment w:val="baseline"/>
    </w:pPr>
    <w:rPr>
      <w:spacing w:val="-3"/>
      <w:sz w:val="22"/>
      <w:lang w:eastAsia="en-US"/>
    </w:rPr>
  </w:style>
  <w:style w:type="paragraph" w:customStyle="1" w:styleId="ANATH">
    <w:name w:val="ANATH"/>
    <w:basedOn w:val="a"/>
    <w:rsid w:val="00BD085C"/>
    <w:pPr>
      <w:suppressAutoHyphens/>
      <w:overflowPunct w:val="0"/>
      <w:autoSpaceDE w:val="0"/>
      <w:autoSpaceDN w:val="0"/>
      <w:adjustRightInd w:val="0"/>
      <w:ind w:left="284"/>
      <w:textAlignment w:val="baseline"/>
    </w:pPr>
    <w:rPr>
      <w:spacing w:val="-3"/>
      <w:sz w:val="22"/>
      <w:u w:val="single"/>
      <w:lang w:eastAsia="en-US"/>
    </w:rPr>
  </w:style>
  <w:style w:type="character" w:customStyle="1" w:styleId="2Char">
    <w:name w:val="Επικεφαλίδα 2 Char"/>
    <w:basedOn w:val="a0"/>
    <w:link w:val="2"/>
    <w:uiPriority w:val="9"/>
    <w:semiHidden/>
    <w:rsid w:val="00CF510E"/>
    <w:rPr>
      <w:rFonts w:ascii="Cambria" w:eastAsia="Times New Roman" w:hAnsi="Cambria" w:cs="Times New Roman"/>
      <w:b/>
      <w:bCs/>
      <w:i/>
      <w:iCs/>
      <w:sz w:val="28"/>
      <w:szCs w:val="28"/>
    </w:rPr>
  </w:style>
  <w:style w:type="character" w:styleId="aa">
    <w:name w:val="Strong"/>
    <w:uiPriority w:val="22"/>
    <w:qFormat/>
    <w:rsid w:val="003833A4"/>
    <w:rPr>
      <w:b/>
      <w:bCs/>
    </w:rPr>
  </w:style>
  <w:style w:type="character" w:styleId="ab">
    <w:name w:val="Emphasis"/>
    <w:basedOn w:val="a0"/>
    <w:qFormat/>
    <w:rsid w:val="00B62689"/>
    <w:rPr>
      <w:i/>
      <w:iCs/>
    </w:rPr>
  </w:style>
  <w:style w:type="paragraph" w:customStyle="1" w:styleId="6">
    <w:name w:val="Σώμα κειμένου6"/>
    <w:basedOn w:val="a"/>
    <w:rsid w:val="006440F2"/>
    <w:pPr>
      <w:widowControl w:val="0"/>
      <w:shd w:val="clear" w:color="auto" w:fill="FFFFFF"/>
      <w:spacing w:before="60" w:line="298" w:lineRule="exact"/>
      <w:ind w:hanging="720"/>
      <w:jc w:val="center"/>
    </w:pPr>
    <w:rPr>
      <w:rFonts w:ascii="Book Antiqua" w:eastAsia="Book Antiqua" w:hAnsi="Book Antiqua" w:cs="Book Antiqua"/>
      <w:spacing w:val="1"/>
      <w:sz w:val="21"/>
      <w:szCs w:val="21"/>
      <w:lang w:val="en-US" w:eastAsia="en-US"/>
    </w:rPr>
  </w:style>
  <w:style w:type="character" w:customStyle="1" w:styleId="11">
    <w:name w:val="Επικεφαλίδα #1_"/>
    <w:link w:val="110"/>
    <w:rsid w:val="00D15B89"/>
    <w:rPr>
      <w:b/>
      <w:bCs/>
      <w:sz w:val="23"/>
      <w:szCs w:val="23"/>
      <w:shd w:val="clear" w:color="auto" w:fill="FFFFFF"/>
    </w:rPr>
  </w:style>
  <w:style w:type="character" w:customStyle="1" w:styleId="22">
    <w:name w:val="Σώμα κειμένου (2)_"/>
    <w:link w:val="210"/>
    <w:rsid w:val="00D15B89"/>
    <w:rPr>
      <w:sz w:val="23"/>
      <w:szCs w:val="23"/>
      <w:shd w:val="clear" w:color="auto" w:fill="FFFFFF"/>
    </w:rPr>
  </w:style>
  <w:style w:type="character" w:customStyle="1" w:styleId="23">
    <w:name w:val="Σώμα κειμένου (2)"/>
    <w:rsid w:val="00D15B89"/>
    <w:rPr>
      <w:sz w:val="23"/>
      <w:szCs w:val="23"/>
      <w:lang w:val="en-US" w:eastAsia="en-US" w:bidi="ar-SA"/>
    </w:rPr>
  </w:style>
  <w:style w:type="paragraph" w:customStyle="1" w:styleId="110">
    <w:name w:val="Επικεφαλίδα #11"/>
    <w:basedOn w:val="a"/>
    <w:link w:val="11"/>
    <w:rsid w:val="00D15B89"/>
    <w:pPr>
      <w:shd w:val="clear" w:color="auto" w:fill="FFFFFF"/>
      <w:spacing w:line="274" w:lineRule="exact"/>
      <w:outlineLvl w:val="0"/>
    </w:pPr>
    <w:rPr>
      <w:rFonts w:ascii="Calibri" w:eastAsia="Calibri" w:hAnsi="Calibri"/>
      <w:b/>
      <w:bCs/>
      <w:sz w:val="23"/>
      <w:szCs w:val="23"/>
    </w:rPr>
  </w:style>
  <w:style w:type="paragraph" w:customStyle="1" w:styleId="210">
    <w:name w:val="Σώμα κειμένου (2)1"/>
    <w:basedOn w:val="a"/>
    <w:link w:val="22"/>
    <w:rsid w:val="00D15B89"/>
    <w:pPr>
      <w:shd w:val="clear" w:color="auto" w:fill="FFFFFF"/>
      <w:spacing w:after="240" w:line="269" w:lineRule="exact"/>
      <w:jc w:val="both"/>
    </w:pPr>
    <w:rPr>
      <w:rFonts w:ascii="Calibri" w:eastAsia="Calibri" w:hAnsi="Calibri"/>
      <w:sz w:val="23"/>
      <w:szCs w:val="23"/>
    </w:rPr>
  </w:style>
  <w:style w:type="character" w:customStyle="1" w:styleId="5">
    <w:name w:val="Σώμα κειμένου (5)_"/>
    <w:link w:val="51"/>
    <w:rsid w:val="00D15B89"/>
    <w:rPr>
      <w:b/>
      <w:bCs/>
      <w:sz w:val="23"/>
      <w:szCs w:val="23"/>
      <w:shd w:val="clear" w:color="auto" w:fill="FFFFFF"/>
    </w:rPr>
  </w:style>
  <w:style w:type="character" w:customStyle="1" w:styleId="50">
    <w:name w:val="Σώμα κειμένου (5)"/>
    <w:rsid w:val="00D15B89"/>
    <w:rPr>
      <w:b/>
      <w:bCs/>
      <w:sz w:val="23"/>
      <w:szCs w:val="23"/>
      <w:u w:val="single"/>
      <w:lang w:bidi="ar-SA"/>
    </w:rPr>
  </w:style>
  <w:style w:type="paragraph" w:customStyle="1" w:styleId="51">
    <w:name w:val="Σώμα κειμένου (5)1"/>
    <w:basedOn w:val="a"/>
    <w:link w:val="5"/>
    <w:rsid w:val="00D15B89"/>
    <w:pPr>
      <w:shd w:val="clear" w:color="auto" w:fill="FFFFFF"/>
      <w:spacing w:after="240" w:line="240" w:lineRule="atLeast"/>
    </w:pPr>
    <w:rPr>
      <w:rFonts w:ascii="Calibri" w:eastAsia="Calibri" w:hAnsi="Calibri"/>
      <w:b/>
      <w:bCs/>
      <w:sz w:val="23"/>
      <w:szCs w:val="23"/>
    </w:rPr>
  </w:style>
  <w:style w:type="character" w:customStyle="1" w:styleId="12">
    <w:name w:val="Επικεφαλίδα #1 (2)_"/>
    <w:link w:val="120"/>
    <w:rsid w:val="00D15B89"/>
    <w:rPr>
      <w:b/>
      <w:bCs/>
      <w:sz w:val="23"/>
      <w:szCs w:val="23"/>
      <w:shd w:val="clear" w:color="auto" w:fill="FFFFFF"/>
    </w:rPr>
  </w:style>
  <w:style w:type="paragraph" w:customStyle="1" w:styleId="120">
    <w:name w:val="Επικεφαλίδα #1 (2)"/>
    <w:basedOn w:val="a"/>
    <w:link w:val="12"/>
    <w:rsid w:val="00D15B89"/>
    <w:pPr>
      <w:shd w:val="clear" w:color="auto" w:fill="FFFFFF"/>
      <w:spacing w:before="240" w:line="274" w:lineRule="exact"/>
      <w:outlineLvl w:val="0"/>
    </w:pPr>
    <w:rPr>
      <w:rFonts w:ascii="Calibri" w:eastAsia="Calibri" w:hAnsi="Calibri"/>
      <w:b/>
      <w:bCs/>
      <w:sz w:val="23"/>
      <w:szCs w:val="23"/>
    </w:rPr>
  </w:style>
</w:styles>
</file>

<file path=word/webSettings.xml><?xml version="1.0" encoding="utf-8"?>
<w:webSettings xmlns:r="http://schemas.openxmlformats.org/officeDocument/2006/relationships" xmlns:w="http://schemas.openxmlformats.org/wordprocessingml/2006/main">
  <w:divs>
    <w:div w:id="15816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7</Pages>
  <Words>2127</Words>
  <Characters>11489</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2016-09-30T09:16:00Z</cp:lastPrinted>
  <dcterms:created xsi:type="dcterms:W3CDTF">2017-11-02T10:15:00Z</dcterms:created>
  <dcterms:modified xsi:type="dcterms:W3CDTF">2020-03-18T10:40:00Z</dcterms:modified>
</cp:coreProperties>
</file>